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52F4" w14:textId="044CDF0B" w:rsidR="00F95B4F" w:rsidRDefault="00CF5C45" w:rsidP="00402E5A">
      <w:pPr>
        <w:jc w:val="center"/>
        <w:rPr>
          <w:rFonts w:ascii="Book Antiqua" w:hAnsi="Book Antiqua"/>
          <w:b/>
          <w:bCs/>
          <w:color w:val="000000" w:themeColor="text1"/>
          <w:sz w:val="36"/>
          <w:szCs w:val="36"/>
        </w:rPr>
      </w:pPr>
      <w:r w:rsidRPr="00CF5C45">
        <w:rPr>
          <w:rFonts w:ascii="Book Antiqua" w:hAnsi="Book Antiqua"/>
          <w:b/>
          <w:bCs/>
          <w:noProof/>
          <w:color w:val="000000" w:themeColor="text1"/>
          <w:sz w:val="36"/>
          <w:szCs w:val="36"/>
        </w:rPr>
        <w:drawing>
          <wp:inline distT="0" distB="0" distL="0" distR="0" wp14:anchorId="1415671D" wp14:editId="519FD356">
            <wp:extent cx="1276350" cy="1104900"/>
            <wp:effectExtent l="0" t="0" r="0" b="0"/>
            <wp:docPr id="820819726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19726" name="Picture 1" descr="A logo with text on i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530" cy="110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33EBE" w14:textId="37CDE160" w:rsidR="00F95B4F" w:rsidRPr="00E16218" w:rsidRDefault="00CF5C45" w:rsidP="00F95B4F">
      <w:pPr>
        <w:jc w:val="center"/>
        <w:rPr>
          <w:rFonts w:ascii="Book Antiqua" w:hAnsi="Book Antiqua"/>
          <w:b/>
          <w:bCs/>
          <w:color w:val="244061" w:themeColor="accent1" w:themeShade="80"/>
          <w:sz w:val="36"/>
          <w:szCs w:val="36"/>
        </w:rPr>
      </w:pPr>
      <w:r>
        <w:rPr>
          <w:rFonts w:ascii="Book Antiqua" w:hAnsi="Book Antiqua"/>
          <w:b/>
          <w:bCs/>
          <w:color w:val="244061" w:themeColor="accent1" w:themeShade="80"/>
          <w:sz w:val="36"/>
          <w:szCs w:val="36"/>
        </w:rPr>
        <w:t xml:space="preserve">CROSS RIVER </w:t>
      </w:r>
      <w:r w:rsidRPr="00E16218">
        <w:rPr>
          <w:rFonts w:ascii="Book Antiqua" w:hAnsi="Book Antiqua"/>
          <w:b/>
          <w:bCs/>
          <w:color w:val="244061" w:themeColor="accent1" w:themeShade="80"/>
          <w:sz w:val="36"/>
          <w:szCs w:val="36"/>
        </w:rPr>
        <w:t>STATE</w:t>
      </w:r>
      <w:r w:rsidR="00F95B4F" w:rsidRPr="00E16218">
        <w:rPr>
          <w:rFonts w:ascii="Book Antiqua" w:hAnsi="Book Antiqua"/>
          <w:b/>
          <w:bCs/>
          <w:color w:val="244061" w:themeColor="accent1" w:themeShade="80"/>
          <w:sz w:val="36"/>
          <w:szCs w:val="36"/>
        </w:rPr>
        <w:t xml:space="preserve"> HOPE GOV, HOPE PHC &amp; HOPE EDU 2025 WORKPLAN</w:t>
      </w:r>
    </w:p>
    <w:tbl>
      <w:tblPr>
        <w:tblStyle w:val="TableGrid"/>
        <w:tblW w:w="13546" w:type="dxa"/>
        <w:tblLook w:val="04A0" w:firstRow="1" w:lastRow="0" w:firstColumn="1" w:lastColumn="0" w:noHBand="0" w:noVBand="1"/>
      </w:tblPr>
      <w:tblGrid>
        <w:gridCol w:w="3955"/>
        <w:gridCol w:w="9591"/>
      </w:tblGrid>
      <w:tr w:rsidR="00F95B4F" w:rsidRPr="000131D6" w14:paraId="705825A6" w14:textId="77777777" w:rsidTr="00CF5C45">
        <w:trPr>
          <w:trHeight w:val="512"/>
        </w:trPr>
        <w:tc>
          <w:tcPr>
            <w:tcW w:w="3955" w:type="dxa"/>
            <w:shd w:val="clear" w:color="auto" w:fill="0070C0"/>
          </w:tcPr>
          <w:p w14:paraId="586AF2A3" w14:textId="77777777" w:rsidR="00F95B4F" w:rsidRPr="001C3A40" w:rsidRDefault="00F95B4F" w:rsidP="007874E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C3A40">
              <w:rPr>
                <w:rFonts w:ascii="Century Gothic" w:hAnsi="Century Gothic"/>
                <w:b/>
                <w:bCs/>
                <w:sz w:val="24"/>
                <w:szCs w:val="24"/>
              </w:rPr>
              <w:t>State</w:t>
            </w:r>
          </w:p>
        </w:tc>
        <w:tc>
          <w:tcPr>
            <w:tcW w:w="9591" w:type="dxa"/>
          </w:tcPr>
          <w:p w14:paraId="19EB3B8C" w14:textId="7A27CB51" w:rsidR="00F95B4F" w:rsidRPr="001C3A40" w:rsidRDefault="00CF5C45" w:rsidP="00161A2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Cross River</w:t>
            </w:r>
            <w:r w:rsidR="00161A2F" w:rsidRPr="001C3A4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State</w:t>
            </w:r>
          </w:p>
        </w:tc>
      </w:tr>
      <w:tr w:rsidR="00F95B4F" w:rsidRPr="000131D6" w14:paraId="02CCA4AA" w14:textId="77777777" w:rsidTr="00CF5C45">
        <w:trPr>
          <w:trHeight w:val="278"/>
        </w:trPr>
        <w:tc>
          <w:tcPr>
            <w:tcW w:w="3955" w:type="dxa"/>
            <w:shd w:val="clear" w:color="auto" w:fill="0070C0"/>
          </w:tcPr>
          <w:p w14:paraId="00A94F90" w14:textId="73B2B838" w:rsidR="00F95B4F" w:rsidRPr="001C3A40" w:rsidRDefault="00F95B4F" w:rsidP="007874E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C3A40">
              <w:rPr>
                <w:rFonts w:ascii="Century Gothic" w:hAnsi="Century Gothic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9591" w:type="dxa"/>
          </w:tcPr>
          <w:p w14:paraId="7A5DFD55" w14:textId="35DD233A" w:rsidR="00F95B4F" w:rsidRPr="001C3A40" w:rsidRDefault="00161A2F" w:rsidP="00161A2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C3A40">
              <w:rPr>
                <w:rFonts w:ascii="Century Gothic" w:hAnsi="Century Gothic"/>
                <w:b/>
                <w:bCs/>
                <w:sz w:val="24"/>
                <w:szCs w:val="24"/>
              </w:rPr>
              <w:t>2025</w:t>
            </w:r>
          </w:p>
        </w:tc>
      </w:tr>
      <w:tr w:rsidR="00F95B4F" w:rsidRPr="000131D6" w14:paraId="3CEDB866" w14:textId="77777777" w:rsidTr="00CF5C45">
        <w:trPr>
          <w:trHeight w:val="368"/>
        </w:trPr>
        <w:tc>
          <w:tcPr>
            <w:tcW w:w="3955" w:type="dxa"/>
            <w:shd w:val="clear" w:color="auto" w:fill="0070C0"/>
          </w:tcPr>
          <w:p w14:paraId="7FD5B34B" w14:textId="63475517" w:rsidR="00F95B4F" w:rsidRPr="001C3A40" w:rsidRDefault="00F95B4F" w:rsidP="007874E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C3A4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State </w:t>
            </w:r>
            <w:r w:rsidR="00DF6BEC">
              <w:rPr>
                <w:rFonts w:ascii="Century Gothic" w:hAnsi="Century Gothic"/>
                <w:b/>
                <w:bCs/>
                <w:sz w:val="24"/>
                <w:szCs w:val="24"/>
              </w:rPr>
              <w:t>Focal Person</w:t>
            </w:r>
          </w:p>
        </w:tc>
        <w:tc>
          <w:tcPr>
            <w:tcW w:w="9591" w:type="dxa"/>
          </w:tcPr>
          <w:p w14:paraId="444C4487" w14:textId="6C717A4E" w:rsidR="00F95B4F" w:rsidRPr="001C3A40" w:rsidRDefault="00687948" w:rsidP="00161A2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Commissioner for </w:t>
            </w:r>
            <w:r w:rsidR="00CF5C45">
              <w:rPr>
                <w:rFonts w:ascii="Century Gothic" w:hAnsi="Century Gothic"/>
                <w:b/>
                <w:bCs/>
                <w:sz w:val="24"/>
                <w:szCs w:val="24"/>
              </w:rPr>
              <w:t>Finance</w:t>
            </w:r>
          </w:p>
        </w:tc>
      </w:tr>
      <w:tr w:rsidR="00F95B4F" w:rsidRPr="000131D6" w14:paraId="2073CB68" w14:textId="77777777" w:rsidTr="00CF5C45">
        <w:trPr>
          <w:trHeight w:val="170"/>
        </w:trPr>
        <w:tc>
          <w:tcPr>
            <w:tcW w:w="3955" w:type="dxa"/>
            <w:shd w:val="clear" w:color="auto" w:fill="0070C0"/>
          </w:tcPr>
          <w:p w14:paraId="06C7F43B" w14:textId="68C846BA" w:rsidR="00F95B4F" w:rsidRPr="001C3A40" w:rsidRDefault="00F95B4F" w:rsidP="007874E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C3A40">
              <w:rPr>
                <w:rFonts w:ascii="Century Gothic" w:hAnsi="Century Gothic"/>
                <w:b/>
                <w:bCs/>
                <w:sz w:val="24"/>
                <w:szCs w:val="24"/>
              </w:rPr>
              <w:t>State C</w:t>
            </w:r>
            <w:r w:rsidR="00DF6BEC">
              <w:rPr>
                <w:rFonts w:ascii="Century Gothic" w:hAnsi="Century Gothic"/>
                <w:b/>
                <w:bCs/>
                <w:sz w:val="24"/>
                <w:szCs w:val="24"/>
              </w:rPr>
              <w:t>oordinator</w:t>
            </w:r>
          </w:p>
        </w:tc>
        <w:tc>
          <w:tcPr>
            <w:tcW w:w="9591" w:type="dxa"/>
          </w:tcPr>
          <w:p w14:paraId="3FF12060" w14:textId="12F2EAC2" w:rsidR="00F95B4F" w:rsidRPr="001C3A40" w:rsidRDefault="00F95B4F" w:rsidP="00161A2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F95B4F" w:rsidRPr="000131D6" w14:paraId="01D82457" w14:textId="77777777" w:rsidTr="00CF5C45">
        <w:trPr>
          <w:trHeight w:val="768"/>
        </w:trPr>
        <w:tc>
          <w:tcPr>
            <w:tcW w:w="3955" w:type="dxa"/>
            <w:shd w:val="clear" w:color="auto" w:fill="0070C0"/>
          </w:tcPr>
          <w:p w14:paraId="154F2808" w14:textId="77777777" w:rsidR="00F95B4F" w:rsidRPr="001C3A40" w:rsidRDefault="00F95B4F" w:rsidP="007874E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C3A40">
              <w:rPr>
                <w:rFonts w:ascii="Century Gothic" w:hAnsi="Century Gothic"/>
                <w:b/>
                <w:bCs/>
                <w:sz w:val="24"/>
                <w:szCs w:val="24"/>
              </w:rPr>
              <w:t>List of Contributing Entities</w:t>
            </w:r>
          </w:p>
        </w:tc>
        <w:tc>
          <w:tcPr>
            <w:tcW w:w="9591" w:type="dxa"/>
          </w:tcPr>
          <w:p w14:paraId="18BF66D1" w14:textId="6A5751AF" w:rsidR="00F95B4F" w:rsidRPr="001C3A40" w:rsidRDefault="00161A2F" w:rsidP="00161A2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C3A40">
              <w:rPr>
                <w:rFonts w:ascii="Century Gothic" w:hAnsi="Century Gothic"/>
                <w:b/>
                <w:bCs/>
                <w:sz w:val="24"/>
                <w:szCs w:val="24"/>
              </w:rPr>
              <w:t>Ministry of Finance, Ministry of Budget &amp; Planning, Ministry of Health, Ministry of Education, Ministry of Local Government and Chieftaincy Affairs,</w:t>
            </w:r>
            <w:r w:rsidR="000131D6" w:rsidRPr="001C3A4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1C3A40">
              <w:rPr>
                <w:rFonts w:ascii="Century Gothic" w:hAnsi="Century Gothic"/>
                <w:b/>
                <w:bCs/>
                <w:sz w:val="24"/>
                <w:szCs w:val="24"/>
              </w:rPr>
              <w:t>SUBEB,</w:t>
            </w:r>
            <w:r w:rsidR="000131D6" w:rsidRPr="001C3A4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PHC Board, </w:t>
            </w:r>
            <w:r w:rsidR="00CF5C45">
              <w:rPr>
                <w:rFonts w:ascii="Century Gothic" w:hAnsi="Century Gothic"/>
                <w:b/>
                <w:bCs/>
                <w:sz w:val="24"/>
                <w:szCs w:val="24"/>
              </w:rPr>
              <w:t>Cross River</w:t>
            </w:r>
            <w:r w:rsidR="000131D6" w:rsidRPr="001C3A4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Public Procurement Agency</w:t>
            </w:r>
          </w:p>
        </w:tc>
      </w:tr>
      <w:tr w:rsidR="00F95B4F" w:rsidRPr="000131D6" w14:paraId="69D1F970" w14:textId="77777777" w:rsidTr="00CF5C45">
        <w:trPr>
          <w:trHeight w:val="260"/>
        </w:trPr>
        <w:tc>
          <w:tcPr>
            <w:tcW w:w="3955" w:type="dxa"/>
            <w:shd w:val="clear" w:color="auto" w:fill="0070C0"/>
          </w:tcPr>
          <w:p w14:paraId="5BF6CADC" w14:textId="77777777" w:rsidR="00F95B4F" w:rsidRPr="001C3A40" w:rsidRDefault="00F95B4F" w:rsidP="007874E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C3A40">
              <w:rPr>
                <w:rFonts w:ascii="Century Gothic" w:hAnsi="Century Gothic"/>
                <w:b/>
                <w:bCs/>
                <w:sz w:val="24"/>
                <w:szCs w:val="24"/>
              </w:rPr>
              <w:t>URL Link to Published Documents</w:t>
            </w:r>
          </w:p>
        </w:tc>
        <w:tc>
          <w:tcPr>
            <w:tcW w:w="9591" w:type="dxa"/>
          </w:tcPr>
          <w:p w14:paraId="25D14F0A" w14:textId="77777777" w:rsidR="00F95B4F" w:rsidRPr="001C3A40" w:rsidRDefault="00F95B4F" w:rsidP="00161A2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F95B4F" w:rsidRPr="000131D6" w14:paraId="2F096E76" w14:textId="77777777" w:rsidTr="00CF5C45">
        <w:trPr>
          <w:trHeight w:val="768"/>
        </w:trPr>
        <w:tc>
          <w:tcPr>
            <w:tcW w:w="3955" w:type="dxa"/>
            <w:shd w:val="clear" w:color="auto" w:fill="0070C0"/>
          </w:tcPr>
          <w:p w14:paraId="375B307A" w14:textId="2918F63D" w:rsidR="00F95B4F" w:rsidRPr="001C3A40" w:rsidRDefault="00402E5A" w:rsidP="007874E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Does the State Steering Committee approve this Plan</w:t>
            </w:r>
          </w:p>
        </w:tc>
        <w:tc>
          <w:tcPr>
            <w:tcW w:w="9591" w:type="dxa"/>
          </w:tcPr>
          <w:p w14:paraId="405F9CA6" w14:textId="16871246" w:rsidR="00F95B4F" w:rsidRPr="001C3A40" w:rsidRDefault="000131D6" w:rsidP="00161A2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C3A40">
              <w:rPr>
                <w:rFonts w:ascii="Century Gothic" w:hAnsi="Century Gothic"/>
                <w:b/>
                <w:bCs/>
                <w:sz w:val="24"/>
                <w:szCs w:val="24"/>
              </w:rPr>
              <w:t>Yes</w:t>
            </w:r>
          </w:p>
        </w:tc>
      </w:tr>
      <w:tr w:rsidR="000131D6" w:rsidRPr="000131D6" w14:paraId="6A9F78F2" w14:textId="77777777" w:rsidTr="00CF5C45">
        <w:trPr>
          <w:trHeight w:val="768"/>
        </w:trPr>
        <w:tc>
          <w:tcPr>
            <w:tcW w:w="3955" w:type="dxa"/>
            <w:shd w:val="clear" w:color="auto" w:fill="0070C0"/>
          </w:tcPr>
          <w:p w14:paraId="104F2286" w14:textId="0492815A" w:rsidR="000131D6" w:rsidRPr="001C3A40" w:rsidRDefault="000131D6" w:rsidP="007874E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C3A40">
              <w:rPr>
                <w:rFonts w:ascii="Century Gothic" w:hAnsi="Century Gothic"/>
                <w:b/>
                <w:bCs/>
                <w:sz w:val="24"/>
                <w:szCs w:val="24"/>
              </w:rPr>
              <w:t>Date of Publishing on website</w:t>
            </w:r>
          </w:p>
        </w:tc>
        <w:tc>
          <w:tcPr>
            <w:tcW w:w="9591" w:type="dxa"/>
          </w:tcPr>
          <w:p w14:paraId="46EC199D" w14:textId="189B57AA" w:rsidR="000131D6" w:rsidRPr="001C3A40" w:rsidRDefault="000131D6" w:rsidP="00161A2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C3A40">
              <w:rPr>
                <w:rFonts w:ascii="Century Gothic" w:hAnsi="Century Gothic"/>
                <w:b/>
                <w:bCs/>
                <w:sz w:val="24"/>
                <w:szCs w:val="24"/>
              </w:rPr>
              <w:t>31/3/2025</w:t>
            </w:r>
          </w:p>
        </w:tc>
      </w:tr>
    </w:tbl>
    <w:p w14:paraId="7DF6F7EF" w14:textId="77777777" w:rsidR="00F95B4F" w:rsidRDefault="00F95B4F" w:rsidP="00F95B4F"/>
    <w:p w14:paraId="4E51123E" w14:textId="5DF76842" w:rsidR="00B340D2" w:rsidRPr="00687948" w:rsidRDefault="0034542E" w:rsidP="00687948">
      <w:pPr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34542E">
        <w:rPr>
          <w:rFonts w:asciiTheme="majorHAnsi" w:eastAsiaTheme="majorEastAsia" w:hAnsiTheme="majorHAnsi" w:cstheme="majorBidi"/>
          <w:noProof/>
          <w:color w:val="17365D" w:themeColor="text2" w:themeShade="BF"/>
          <w:spacing w:val="5"/>
          <w:kern w:val="28"/>
          <w:sz w:val="52"/>
          <w:szCs w:val="52"/>
        </w:rPr>
        <w:lastRenderedPageBreak/>
        <w:drawing>
          <wp:inline distT="0" distB="0" distL="0" distR="0" wp14:anchorId="7767A73B" wp14:editId="0E836636">
            <wp:extent cx="790685" cy="619211"/>
            <wp:effectExtent l="0" t="0" r="9525" b="9525"/>
            <wp:docPr id="1608116687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116687" name="Picture 1" descr="A logo with text on i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0685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A2FF9" w14:textId="2BC3B9EE" w:rsidR="00593A1D" w:rsidRPr="00593A1D" w:rsidRDefault="00CF5C45" w:rsidP="0034542E">
      <w:pPr>
        <w:pStyle w:val="Title"/>
        <w:pBdr>
          <w:top w:val="single" w:sz="4" w:space="1" w:color="auto"/>
          <w:bottom w:val="single" w:sz="4" w:space="4" w:color="auto"/>
        </w:pBdr>
        <w:ind w:left="1620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CROSS RIVER</w:t>
      </w:r>
      <w:r w:rsidR="00593A1D" w:rsidRPr="00593A1D">
        <w:rPr>
          <w:b/>
          <w:bCs/>
          <w:color w:val="000000" w:themeColor="text1"/>
          <w:sz w:val="36"/>
          <w:szCs w:val="36"/>
        </w:rPr>
        <w:t xml:space="preserve"> STATE HOPE GOV, HOPE PHC &amp; HOPE EDU 2025 WORKPLAN</w:t>
      </w:r>
    </w:p>
    <w:tbl>
      <w:tblPr>
        <w:tblStyle w:val="TableGrid"/>
        <w:tblW w:w="14305" w:type="dxa"/>
        <w:tblLayout w:type="fixed"/>
        <w:tblLook w:val="04A0" w:firstRow="1" w:lastRow="0" w:firstColumn="1" w:lastColumn="0" w:noHBand="0" w:noVBand="1"/>
      </w:tblPr>
      <w:tblGrid>
        <w:gridCol w:w="1795"/>
        <w:gridCol w:w="1710"/>
        <w:gridCol w:w="1800"/>
        <w:gridCol w:w="2070"/>
        <w:gridCol w:w="1350"/>
        <w:gridCol w:w="1350"/>
        <w:gridCol w:w="720"/>
        <w:gridCol w:w="900"/>
        <w:gridCol w:w="990"/>
        <w:gridCol w:w="1620"/>
      </w:tblGrid>
      <w:tr w:rsidR="00F40FFA" w14:paraId="6509864F" w14:textId="208AF47E" w:rsidTr="001A5409">
        <w:tc>
          <w:tcPr>
            <w:tcW w:w="1795" w:type="dxa"/>
            <w:shd w:val="clear" w:color="auto" w:fill="548DD4" w:themeFill="text2" w:themeFillTint="99"/>
          </w:tcPr>
          <w:p w14:paraId="1F87458E" w14:textId="77777777" w:rsidR="009807C7" w:rsidRPr="00593A1D" w:rsidRDefault="009807C7">
            <w:r w:rsidRPr="00593A1D">
              <w:t>Result Areas</w:t>
            </w:r>
          </w:p>
        </w:tc>
        <w:tc>
          <w:tcPr>
            <w:tcW w:w="1710" w:type="dxa"/>
            <w:shd w:val="clear" w:color="auto" w:fill="548DD4" w:themeFill="text2" w:themeFillTint="99"/>
          </w:tcPr>
          <w:p w14:paraId="238426E3" w14:textId="77777777" w:rsidR="009807C7" w:rsidRPr="00593A1D" w:rsidRDefault="009807C7">
            <w:r w:rsidRPr="00593A1D">
              <w:t>Objectives</w:t>
            </w:r>
          </w:p>
        </w:tc>
        <w:tc>
          <w:tcPr>
            <w:tcW w:w="1800" w:type="dxa"/>
            <w:shd w:val="clear" w:color="auto" w:fill="548DD4" w:themeFill="text2" w:themeFillTint="99"/>
          </w:tcPr>
          <w:p w14:paraId="1FD4A530" w14:textId="2EB1F80C" w:rsidR="009807C7" w:rsidRPr="00593A1D" w:rsidRDefault="009807C7">
            <w:r w:rsidRPr="00593A1D">
              <w:t>Key Activities</w:t>
            </w:r>
          </w:p>
        </w:tc>
        <w:tc>
          <w:tcPr>
            <w:tcW w:w="2070" w:type="dxa"/>
            <w:shd w:val="clear" w:color="auto" w:fill="548DD4" w:themeFill="text2" w:themeFillTint="99"/>
          </w:tcPr>
          <w:p w14:paraId="3BD1EA4B" w14:textId="77777777" w:rsidR="009807C7" w:rsidRPr="00593A1D" w:rsidRDefault="009807C7">
            <w:r w:rsidRPr="00593A1D">
              <w:t>Description and Key Targets</w:t>
            </w:r>
          </w:p>
        </w:tc>
        <w:tc>
          <w:tcPr>
            <w:tcW w:w="1350" w:type="dxa"/>
            <w:shd w:val="clear" w:color="auto" w:fill="548DD4" w:themeFill="text2" w:themeFillTint="99"/>
          </w:tcPr>
          <w:p w14:paraId="7F162080" w14:textId="77777777" w:rsidR="009807C7" w:rsidRPr="00593A1D" w:rsidRDefault="009807C7">
            <w:r w:rsidRPr="00593A1D">
              <w:t>Responsible MDAs</w:t>
            </w:r>
          </w:p>
        </w:tc>
        <w:tc>
          <w:tcPr>
            <w:tcW w:w="1350" w:type="dxa"/>
            <w:shd w:val="clear" w:color="auto" w:fill="548DD4" w:themeFill="text2" w:themeFillTint="99"/>
          </w:tcPr>
          <w:p w14:paraId="0EE9C5DD" w14:textId="77777777" w:rsidR="009807C7" w:rsidRPr="00593A1D" w:rsidRDefault="009807C7">
            <w:r w:rsidRPr="00593A1D">
              <w:t>Contributing MDAs</w:t>
            </w:r>
          </w:p>
        </w:tc>
        <w:tc>
          <w:tcPr>
            <w:tcW w:w="720" w:type="dxa"/>
            <w:shd w:val="clear" w:color="auto" w:fill="548DD4" w:themeFill="text2" w:themeFillTint="99"/>
          </w:tcPr>
          <w:p w14:paraId="39587066" w14:textId="77777777" w:rsidR="009807C7" w:rsidRPr="00593A1D" w:rsidRDefault="009807C7">
            <w:r w:rsidRPr="00593A1D">
              <w:t>Planned Start Date</w:t>
            </w:r>
          </w:p>
        </w:tc>
        <w:tc>
          <w:tcPr>
            <w:tcW w:w="900" w:type="dxa"/>
            <w:shd w:val="clear" w:color="auto" w:fill="548DD4" w:themeFill="text2" w:themeFillTint="99"/>
          </w:tcPr>
          <w:p w14:paraId="10DCCCFA" w14:textId="77777777" w:rsidR="009807C7" w:rsidRPr="00593A1D" w:rsidRDefault="009807C7">
            <w:r w:rsidRPr="00593A1D">
              <w:t>Planned End Date</w:t>
            </w:r>
          </w:p>
        </w:tc>
        <w:tc>
          <w:tcPr>
            <w:tcW w:w="990" w:type="dxa"/>
            <w:shd w:val="clear" w:color="auto" w:fill="548DD4" w:themeFill="text2" w:themeFillTint="99"/>
          </w:tcPr>
          <w:p w14:paraId="01B05716" w14:textId="00C9EC37" w:rsidR="009807C7" w:rsidRPr="00593A1D" w:rsidRDefault="009807C7">
            <w:r>
              <w:t xml:space="preserve">Projected </w:t>
            </w:r>
            <w:r w:rsidRPr="00593A1D">
              <w:t>Budget (₦)</w:t>
            </w:r>
          </w:p>
        </w:tc>
        <w:tc>
          <w:tcPr>
            <w:tcW w:w="1620" w:type="dxa"/>
            <w:shd w:val="clear" w:color="auto" w:fill="548DD4" w:themeFill="text2" w:themeFillTint="99"/>
          </w:tcPr>
          <w:p w14:paraId="0DD24458" w14:textId="308CA32C" w:rsidR="009807C7" w:rsidRDefault="00E95CB9" w:rsidP="009807C7">
            <w:pPr>
              <w:ind w:right="224"/>
            </w:pPr>
            <w:r>
              <w:t>Funding Sources</w:t>
            </w:r>
          </w:p>
        </w:tc>
      </w:tr>
      <w:tr w:rsidR="00F40FFA" w:rsidRPr="00477F96" w14:paraId="67101BA5" w14:textId="6FE0B7DB" w:rsidTr="001A5409">
        <w:tc>
          <w:tcPr>
            <w:tcW w:w="1795" w:type="dxa"/>
            <w:vMerge w:val="restart"/>
          </w:tcPr>
          <w:p w14:paraId="3972820F" w14:textId="77777777" w:rsidR="009807C7" w:rsidRPr="00593A1D" w:rsidRDefault="009807C7">
            <w:pPr>
              <w:rPr>
                <w:b/>
                <w:bCs/>
                <w:sz w:val="20"/>
                <w:szCs w:val="20"/>
              </w:rPr>
            </w:pPr>
            <w:r w:rsidRPr="00593A1D">
              <w:rPr>
                <w:b/>
                <w:bCs/>
                <w:sz w:val="20"/>
                <w:szCs w:val="20"/>
              </w:rPr>
              <w:t>Eligibility Criteria</w:t>
            </w:r>
          </w:p>
        </w:tc>
        <w:tc>
          <w:tcPr>
            <w:tcW w:w="1710" w:type="dxa"/>
          </w:tcPr>
          <w:p w14:paraId="78F43F81" w14:textId="77777777" w:rsidR="009807C7" w:rsidRPr="00477F96" w:rsidRDefault="009807C7">
            <w:pPr>
              <w:rPr>
                <w:sz w:val="20"/>
                <w:szCs w:val="20"/>
              </w:rPr>
            </w:pPr>
            <w:r w:rsidRPr="00477F96">
              <w:rPr>
                <w:sz w:val="20"/>
                <w:szCs w:val="20"/>
              </w:rPr>
              <w:t>Ensure compliance with budget transparency and accounting standards</w:t>
            </w:r>
          </w:p>
        </w:tc>
        <w:tc>
          <w:tcPr>
            <w:tcW w:w="1800" w:type="dxa"/>
          </w:tcPr>
          <w:p w14:paraId="4D3531B2" w14:textId="3D7DAB68" w:rsidR="009807C7" w:rsidRPr="00F82844" w:rsidRDefault="009807C7">
            <w:pPr>
              <w:rPr>
                <w:sz w:val="20"/>
                <w:szCs w:val="20"/>
              </w:rPr>
            </w:pPr>
            <w:r w:rsidRPr="00F82844">
              <w:rPr>
                <w:sz w:val="20"/>
                <w:szCs w:val="20"/>
              </w:rPr>
              <w:t>Prepare the 2025 budget under NCoA and publish the approved budget online</w:t>
            </w:r>
          </w:p>
        </w:tc>
        <w:tc>
          <w:tcPr>
            <w:tcW w:w="2070" w:type="dxa"/>
          </w:tcPr>
          <w:p w14:paraId="0CC060FE" w14:textId="77777777" w:rsidR="009807C7" w:rsidRPr="00477F96" w:rsidRDefault="009807C7">
            <w:pPr>
              <w:rPr>
                <w:sz w:val="20"/>
                <w:szCs w:val="20"/>
              </w:rPr>
            </w:pPr>
            <w:r w:rsidRPr="00477F96">
              <w:rPr>
                <w:sz w:val="20"/>
                <w:szCs w:val="20"/>
              </w:rPr>
              <w:t>State budget under NCoA approved and published online by Jan 31, 2025</w:t>
            </w:r>
          </w:p>
        </w:tc>
        <w:tc>
          <w:tcPr>
            <w:tcW w:w="1350" w:type="dxa"/>
          </w:tcPr>
          <w:p w14:paraId="4B55B642" w14:textId="77777777" w:rsidR="009807C7" w:rsidRPr="00477F96" w:rsidRDefault="009807C7">
            <w:pPr>
              <w:rPr>
                <w:sz w:val="20"/>
                <w:szCs w:val="20"/>
              </w:rPr>
            </w:pPr>
            <w:r w:rsidRPr="00477F96">
              <w:rPr>
                <w:sz w:val="20"/>
                <w:szCs w:val="20"/>
              </w:rPr>
              <w:t>Ministry of Economic Planning and Budget</w:t>
            </w:r>
          </w:p>
        </w:tc>
        <w:tc>
          <w:tcPr>
            <w:tcW w:w="1350" w:type="dxa"/>
          </w:tcPr>
          <w:p w14:paraId="323DCE7B" w14:textId="0DDD26D6" w:rsidR="009807C7" w:rsidRPr="00477F96" w:rsidRDefault="00CF5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Cross River</w:t>
            </w:r>
            <w:r w:rsidR="009807C7" w:rsidRPr="00477F96">
              <w:rPr>
                <w:sz w:val="20"/>
                <w:szCs w:val="20"/>
              </w:rPr>
              <w:t xml:space="preserve"> State House of Assembly, Office of Accountant General</w:t>
            </w:r>
          </w:p>
        </w:tc>
        <w:tc>
          <w:tcPr>
            <w:tcW w:w="720" w:type="dxa"/>
          </w:tcPr>
          <w:p w14:paraId="0827099F" w14:textId="77777777" w:rsidR="009807C7" w:rsidRPr="00477F96" w:rsidRDefault="009807C7">
            <w:pPr>
              <w:rPr>
                <w:sz w:val="20"/>
                <w:szCs w:val="20"/>
              </w:rPr>
            </w:pPr>
            <w:r w:rsidRPr="00477F96">
              <w:rPr>
                <w:sz w:val="20"/>
                <w:szCs w:val="20"/>
              </w:rPr>
              <w:t>2024-11-01</w:t>
            </w:r>
          </w:p>
        </w:tc>
        <w:tc>
          <w:tcPr>
            <w:tcW w:w="900" w:type="dxa"/>
          </w:tcPr>
          <w:p w14:paraId="5CA8D06F" w14:textId="0BD37D7C" w:rsidR="009807C7" w:rsidRPr="00477F96" w:rsidRDefault="00980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1/7/25</w:t>
            </w:r>
          </w:p>
        </w:tc>
        <w:tc>
          <w:tcPr>
            <w:tcW w:w="990" w:type="dxa"/>
          </w:tcPr>
          <w:p w14:paraId="53510A97" w14:textId="08B79F93" w:rsidR="009807C7" w:rsidRPr="00477F96" w:rsidRDefault="00C45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N100m</w:t>
            </w:r>
          </w:p>
        </w:tc>
        <w:tc>
          <w:tcPr>
            <w:tcW w:w="1620" w:type="dxa"/>
          </w:tcPr>
          <w:p w14:paraId="1AFA4E90" w14:textId="52E1A093" w:rsidR="009807C7" w:rsidRDefault="00E95CB9" w:rsidP="009807C7">
            <w:pPr>
              <w:ind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HOPE GOV</w:t>
            </w:r>
          </w:p>
        </w:tc>
      </w:tr>
      <w:tr w:rsidR="00F40FFA" w:rsidRPr="00477F96" w14:paraId="5E47366C" w14:textId="0F30022B" w:rsidTr="001A5409">
        <w:tc>
          <w:tcPr>
            <w:tcW w:w="1795" w:type="dxa"/>
            <w:vMerge/>
          </w:tcPr>
          <w:p w14:paraId="55692D1C" w14:textId="63F34D1E" w:rsidR="009807C7" w:rsidRPr="00593A1D" w:rsidRDefault="009807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3EF46EFA" w14:textId="63AE4DEC" w:rsidR="009807C7" w:rsidRPr="00F82844" w:rsidRDefault="009807C7">
            <w:pPr>
              <w:rPr>
                <w:sz w:val="20"/>
                <w:szCs w:val="20"/>
              </w:rPr>
            </w:pPr>
            <w:r w:rsidRPr="00F82844">
              <w:rPr>
                <w:sz w:val="20"/>
                <w:szCs w:val="20"/>
              </w:rPr>
              <w:t>To strengthen public financial accountability and transparency by ensuring timely preparation, legislative oversight, and public disclosure of the state's audited financial statements in line with international standards (IPSAS).</w:t>
            </w:r>
          </w:p>
        </w:tc>
        <w:tc>
          <w:tcPr>
            <w:tcW w:w="1800" w:type="dxa"/>
          </w:tcPr>
          <w:p w14:paraId="569814CE" w14:textId="6C114814" w:rsidR="009807C7" w:rsidRPr="00F82844" w:rsidRDefault="009807C7" w:rsidP="00F82844">
            <w:pPr>
              <w:rPr>
                <w:sz w:val="20"/>
                <w:szCs w:val="20"/>
              </w:rPr>
            </w:pPr>
            <w:r w:rsidRPr="00F82844">
              <w:rPr>
                <w:sz w:val="20"/>
                <w:szCs w:val="20"/>
              </w:rPr>
              <w:t>Prepare Audited Account under IPSAS</w:t>
            </w:r>
          </w:p>
          <w:p w14:paraId="23E973B0" w14:textId="111B5C93" w:rsidR="009807C7" w:rsidRPr="00F82844" w:rsidRDefault="009807C7" w:rsidP="00F82844">
            <w:pPr>
              <w:rPr>
                <w:sz w:val="20"/>
                <w:szCs w:val="20"/>
              </w:rPr>
            </w:pPr>
            <w:r w:rsidRPr="00F82844">
              <w:rPr>
                <w:sz w:val="20"/>
                <w:szCs w:val="20"/>
              </w:rPr>
              <w:t>Submitted to the House o</w:t>
            </w:r>
            <w:r>
              <w:rPr>
                <w:sz w:val="20"/>
                <w:szCs w:val="20"/>
              </w:rPr>
              <w:t xml:space="preserve">f </w:t>
            </w:r>
            <w:r w:rsidRPr="00F82844">
              <w:rPr>
                <w:sz w:val="20"/>
                <w:szCs w:val="20"/>
              </w:rPr>
              <w:t xml:space="preserve">Assembly </w:t>
            </w:r>
          </w:p>
          <w:p w14:paraId="42524490" w14:textId="0B07CC06" w:rsidR="009807C7" w:rsidRPr="00F82844" w:rsidRDefault="009807C7" w:rsidP="00F82844">
            <w:pPr>
              <w:rPr>
                <w:sz w:val="20"/>
                <w:szCs w:val="20"/>
              </w:rPr>
            </w:pPr>
            <w:r w:rsidRPr="00F82844">
              <w:rPr>
                <w:sz w:val="20"/>
                <w:szCs w:val="20"/>
              </w:rPr>
              <w:t>Publish 202</w:t>
            </w:r>
            <w:r>
              <w:rPr>
                <w:sz w:val="20"/>
                <w:szCs w:val="20"/>
              </w:rPr>
              <w:t>4</w:t>
            </w:r>
            <w:r w:rsidRPr="00F82844">
              <w:rPr>
                <w:sz w:val="20"/>
                <w:szCs w:val="20"/>
              </w:rPr>
              <w:t xml:space="preserve"> Audited Account online </w:t>
            </w:r>
          </w:p>
        </w:tc>
        <w:tc>
          <w:tcPr>
            <w:tcW w:w="2070" w:type="dxa"/>
          </w:tcPr>
          <w:p w14:paraId="691D16AF" w14:textId="7B3BB4E8" w:rsidR="009807C7" w:rsidRPr="00477F96" w:rsidRDefault="009807C7">
            <w:pPr>
              <w:rPr>
                <w:sz w:val="20"/>
                <w:szCs w:val="20"/>
              </w:rPr>
            </w:pPr>
            <w:r w:rsidRPr="00477F96">
              <w:rPr>
                <w:sz w:val="20"/>
                <w:szCs w:val="20"/>
              </w:rPr>
              <w:t xml:space="preserve">State </w:t>
            </w:r>
            <w:r>
              <w:rPr>
                <w:sz w:val="20"/>
                <w:szCs w:val="20"/>
              </w:rPr>
              <w:t>Audited Account passed by the House of Assembly and published online by July 31, 2025</w:t>
            </w:r>
          </w:p>
        </w:tc>
        <w:tc>
          <w:tcPr>
            <w:tcW w:w="1350" w:type="dxa"/>
          </w:tcPr>
          <w:p w14:paraId="1BFC37A1" w14:textId="29253D3C" w:rsidR="009807C7" w:rsidRPr="00477F96" w:rsidRDefault="00980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of the Accountant General</w:t>
            </w:r>
          </w:p>
        </w:tc>
        <w:tc>
          <w:tcPr>
            <w:tcW w:w="1350" w:type="dxa"/>
          </w:tcPr>
          <w:p w14:paraId="35EEDF39" w14:textId="2144BD26" w:rsidR="009807C7" w:rsidRPr="00477F96" w:rsidRDefault="00CF5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Cross River</w:t>
            </w:r>
            <w:r w:rsidR="009807C7">
              <w:rPr>
                <w:sz w:val="20"/>
                <w:szCs w:val="20"/>
              </w:rPr>
              <w:t xml:space="preserve"> House of Assembly</w:t>
            </w:r>
          </w:p>
        </w:tc>
        <w:tc>
          <w:tcPr>
            <w:tcW w:w="720" w:type="dxa"/>
          </w:tcPr>
          <w:p w14:paraId="27F66F57" w14:textId="39782EB4" w:rsidR="009807C7" w:rsidRPr="00477F96" w:rsidRDefault="00980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1/7/25</w:t>
            </w:r>
          </w:p>
        </w:tc>
        <w:tc>
          <w:tcPr>
            <w:tcW w:w="900" w:type="dxa"/>
          </w:tcPr>
          <w:p w14:paraId="341A2A15" w14:textId="3983D2C2" w:rsidR="009807C7" w:rsidRPr="00477F96" w:rsidRDefault="00980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31/07/25</w:t>
            </w:r>
          </w:p>
        </w:tc>
        <w:tc>
          <w:tcPr>
            <w:tcW w:w="990" w:type="dxa"/>
          </w:tcPr>
          <w:p w14:paraId="6ACD3A6C" w14:textId="6153DC88" w:rsidR="009807C7" w:rsidRPr="00477F96" w:rsidRDefault="009807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14:paraId="3FCFEFF5" w14:textId="77777777" w:rsidR="009807C7" w:rsidRDefault="009807C7" w:rsidP="009807C7">
            <w:pPr>
              <w:ind w:right="224"/>
              <w:rPr>
                <w:sz w:val="20"/>
                <w:szCs w:val="20"/>
              </w:rPr>
            </w:pPr>
          </w:p>
        </w:tc>
      </w:tr>
      <w:tr w:rsidR="009807C7" w:rsidRPr="00477F96" w14:paraId="57A631C7" w14:textId="6F359CB5" w:rsidTr="001A5409">
        <w:tc>
          <w:tcPr>
            <w:tcW w:w="12685" w:type="dxa"/>
            <w:gridSpan w:val="9"/>
            <w:shd w:val="clear" w:color="auto" w:fill="548DD4" w:themeFill="text2" w:themeFillTint="99"/>
          </w:tcPr>
          <w:p w14:paraId="27E357A6" w14:textId="2F90F197" w:rsidR="009807C7" w:rsidRPr="00166B6A" w:rsidRDefault="009807C7">
            <w:pPr>
              <w:rPr>
                <w:b/>
                <w:bCs/>
              </w:rPr>
            </w:pPr>
            <w:r w:rsidRPr="00166B6A">
              <w:rPr>
                <w:b/>
                <w:bCs/>
              </w:rPr>
              <w:lastRenderedPageBreak/>
              <w:t>Results Area 1: Increased availability and effectiveness of financing for basic education and primary healthcare service delivery.</w:t>
            </w:r>
          </w:p>
        </w:tc>
        <w:tc>
          <w:tcPr>
            <w:tcW w:w="1620" w:type="dxa"/>
            <w:shd w:val="clear" w:color="auto" w:fill="548DD4" w:themeFill="text2" w:themeFillTint="99"/>
          </w:tcPr>
          <w:p w14:paraId="76C9CB21" w14:textId="77777777" w:rsidR="009807C7" w:rsidRPr="00166B6A" w:rsidRDefault="009807C7" w:rsidP="009807C7">
            <w:pPr>
              <w:ind w:right="224"/>
              <w:rPr>
                <w:b/>
                <w:bCs/>
              </w:rPr>
            </w:pPr>
          </w:p>
        </w:tc>
      </w:tr>
      <w:tr w:rsidR="00F40FFA" w:rsidRPr="00477F96" w14:paraId="49387646" w14:textId="42200D07" w:rsidTr="001A5409">
        <w:tc>
          <w:tcPr>
            <w:tcW w:w="1795" w:type="dxa"/>
          </w:tcPr>
          <w:p w14:paraId="59E54770" w14:textId="77777777" w:rsidR="009807C7" w:rsidRDefault="009807C7"/>
        </w:tc>
        <w:tc>
          <w:tcPr>
            <w:tcW w:w="1710" w:type="dxa"/>
          </w:tcPr>
          <w:p w14:paraId="4BF289A0" w14:textId="77777777" w:rsidR="009807C7" w:rsidRDefault="009807C7"/>
        </w:tc>
        <w:tc>
          <w:tcPr>
            <w:tcW w:w="1800" w:type="dxa"/>
          </w:tcPr>
          <w:p w14:paraId="32969538" w14:textId="77777777" w:rsidR="009807C7" w:rsidRDefault="009807C7" w:rsidP="00F82844"/>
        </w:tc>
        <w:tc>
          <w:tcPr>
            <w:tcW w:w="2070" w:type="dxa"/>
          </w:tcPr>
          <w:p w14:paraId="55E753DE" w14:textId="77777777" w:rsidR="009807C7" w:rsidRDefault="009807C7"/>
        </w:tc>
        <w:tc>
          <w:tcPr>
            <w:tcW w:w="1350" w:type="dxa"/>
          </w:tcPr>
          <w:p w14:paraId="26895347" w14:textId="77777777" w:rsidR="009807C7" w:rsidRDefault="009807C7"/>
        </w:tc>
        <w:tc>
          <w:tcPr>
            <w:tcW w:w="1350" w:type="dxa"/>
          </w:tcPr>
          <w:p w14:paraId="7D4C8648" w14:textId="77777777" w:rsidR="009807C7" w:rsidRDefault="009807C7"/>
        </w:tc>
        <w:tc>
          <w:tcPr>
            <w:tcW w:w="720" w:type="dxa"/>
          </w:tcPr>
          <w:p w14:paraId="7BC880E6" w14:textId="77777777" w:rsidR="009807C7" w:rsidRDefault="009807C7"/>
        </w:tc>
        <w:tc>
          <w:tcPr>
            <w:tcW w:w="900" w:type="dxa"/>
          </w:tcPr>
          <w:p w14:paraId="5605E46D" w14:textId="77777777" w:rsidR="009807C7" w:rsidRPr="00477F96" w:rsidRDefault="009807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B190097" w14:textId="77777777" w:rsidR="009807C7" w:rsidRPr="00477F96" w:rsidRDefault="009807C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2A08D8C" w14:textId="77777777" w:rsidR="009807C7" w:rsidRPr="00477F96" w:rsidRDefault="009807C7" w:rsidP="009807C7">
            <w:pPr>
              <w:ind w:right="224"/>
              <w:rPr>
                <w:sz w:val="20"/>
                <w:szCs w:val="20"/>
              </w:rPr>
            </w:pPr>
          </w:p>
        </w:tc>
      </w:tr>
      <w:tr w:rsidR="00E13050" w:rsidRPr="00477F96" w14:paraId="18E9C0E1" w14:textId="24A85842" w:rsidTr="001A5409">
        <w:tc>
          <w:tcPr>
            <w:tcW w:w="1795" w:type="dxa"/>
            <w:shd w:val="clear" w:color="auto" w:fill="FFFF00"/>
          </w:tcPr>
          <w:p w14:paraId="2322F3FA" w14:textId="42078BDD" w:rsidR="00E13050" w:rsidRDefault="00E13050" w:rsidP="003F4621">
            <w:pPr>
              <w:rPr>
                <w:rFonts w:cstheme="majorHAnsi"/>
                <w:b/>
                <w:bCs/>
                <w:sz w:val="24"/>
                <w:szCs w:val="24"/>
              </w:rPr>
            </w:pPr>
            <w:r>
              <w:rPr>
                <w:rFonts w:cstheme="majorHAnsi"/>
                <w:b/>
                <w:bCs/>
                <w:sz w:val="24"/>
                <w:szCs w:val="24"/>
              </w:rPr>
              <w:t>HOPE EDU</w:t>
            </w:r>
          </w:p>
          <w:p w14:paraId="2C8CACF1" w14:textId="59440FE7" w:rsidR="009807C7" w:rsidRPr="006B518E" w:rsidRDefault="009807C7" w:rsidP="003F4621">
            <w:pPr>
              <w:rPr>
                <w:rFonts w:cstheme="majorHAnsi"/>
                <w:sz w:val="24"/>
                <w:szCs w:val="24"/>
              </w:rPr>
            </w:pPr>
            <w:r w:rsidRPr="006B518E">
              <w:rPr>
                <w:rFonts w:cstheme="majorHAnsi"/>
                <w:b/>
                <w:bCs/>
                <w:sz w:val="24"/>
                <w:szCs w:val="24"/>
              </w:rPr>
              <w:t>DLI 1.1</w:t>
            </w:r>
            <w:r w:rsidRPr="006B518E">
              <w:rPr>
                <w:rFonts w:cstheme="majorHAnsi"/>
                <w:sz w:val="24"/>
                <w:szCs w:val="24"/>
              </w:rPr>
              <w:t xml:space="preserve"> UBEC guidelines revised to: </w:t>
            </w:r>
          </w:p>
          <w:p w14:paraId="2BD35FD6" w14:textId="49333693" w:rsidR="009807C7" w:rsidRDefault="009807C7" w:rsidP="003F4621">
            <w:pPr>
              <w:rPr>
                <w:rFonts w:cstheme="majorHAnsi"/>
                <w:sz w:val="24"/>
                <w:szCs w:val="24"/>
              </w:rPr>
            </w:pPr>
            <w:r w:rsidRPr="006B518E">
              <w:rPr>
                <w:rFonts w:cstheme="majorHAnsi"/>
                <w:sz w:val="24"/>
                <w:szCs w:val="24"/>
              </w:rPr>
              <w:t>(i) enhances states’ access approval and reporting process</w:t>
            </w:r>
            <w:r>
              <w:rPr>
                <w:rFonts w:cstheme="majorHAnsi"/>
                <w:sz w:val="24"/>
                <w:szCs w:val="24"/>
              </w:rPr>
              <w:t>,</w:t>
            </w:r>
            <w:r w:rsidRPr="006B518E">
              <w:rPr>
                <w:rFonts w:cstheme="majorHAnsi"/>
                <w:sz w:val="24"/>
                <w:szCs w:val="24"/>
              </w:rPr>
              <w:t xml:space="preserve"> including publication of releases. </w:t>
            </w:r>
          </w:p>
          <w:p w14:paraId="671056C1" w14:textId="77777777" w:rsidR="009807C7" w:rsidRPr="006B518E" w:rsidRDefault="009807C7" w:rsidP="003F4621">
            <w:pPr>
              <w:rPr>
                <w:rFonts w:cstheme="majorHAnsi"/>
                <w:sz w:val="24"/>
                <w:szCs w:val="24"/>
              </w:rPr>
            </w:pPr>
          </w:p>
          <w:p w14:paraId="759CEBA8" w14:textId="78DD04EC" w:rsidR="009807C7" w:rsidRPr="00477F96" w:rsidRDefault="009807C7" w:rsidP="003F4621">
            <w:pPr>
              <w:rPr>
                <w:sz w:val="20"/>
                <w:szCs w:val="20"/>
              </w:rPr>
            </w:pPr>
            <w:r w:rsidRPr="006B518E">
              <w:rPr>
                <w:rFonts w:cstheme="majorHAnsi"/>
                <w:sz w:val="24"/>
                <w:szCs w:val="24"/>
              </w:rPr>
              <w:t xml:space="preserve">(ii)) set rules, including the cut-off period for unaccessed funds </w:t>
            </w:r>
          </w:p>
        </w:tc>
        <w:tc>
          <w:tcPr>
            <w:tcW w:w="1710" w:type="dxa"/>
            <w:shd w:val="clear" w:color="auto" w:fill="FFFF00"/>
          </w:tcPr>
          <w:p w14:paraId="20098DBD" w14:textId="162A43F6" w:rsidR="009807C7" w:rsidRPr="006B518E" w:rsidRDefault="009807C7" w:rsidP="004F7ACD">
            <w:pPr>
              <w:rPr>
                <w:sz w:val="20"/>
                <w:szCs w:val="20"/>
              </w:rPr>
            </w:pPr>
            <w:r>
              <w:t>Improve efficiency, transparency, and accountability in accessing and reporting UBEC funding</w:t>
            </w:r>
          </w:p>
        </w:tc>
        <w:tc>
          <w:tcPr>
            <w:tcW w:w="1800" w:type="dxa"/>
            <w:shd w:val="clear" w:color="auto" w:fill="FFFF00"/>
          </w:tcPr>
          <w:p w14:paraId="7638FE0B" w14:textId="77777777" w:rsidR="009807C7" w:rsidRDefault="009807C7" w:rsidP="004F7ACD">
            <w:pPr>
              <w:rPr>
                <w:rFonts w:cstheme="majorHAnsi"/>
                <w:sz w:val="24"/>
                <w:szCs w:val="24"/>
              </w:rPr>
            </w:pPr>
            <w:r w:rsidRPr="00FA0285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Pr="004F7ACD">
              <w:rPr>
                <w:rFonts w:cstheme="majorHAnsi"/>
                <w:sz w:val="24"/>
                <w:szCs w:val="24"/>
              </w:rPr>
              <w:t xml:space="preserve">. Review and revise UBEC access and reporting guidelines </w:t>
            </w:r>
          </w:p>
          <w:p w14:paraId="03D777B6" w14:textId="77777777" w:rsidR="009807C7" w:rsidRDefault="009807C7" w:rsidP="004F7ACD">
            <w:pPr>
              <w:rPr>
                <w:rFonts w:cstheme="majorHAnsi"/>
                <w:sz w:val="24"/>
                <w:szCs w:val="24"/>
              </w:rPr>
            </w:pPr>
            <w:r w:rsidRPr="004F7ACD">
              <w:rPr>
                <w:rFonts w:cstheme="majorHAnsi"/>
                <w:sz w:val="24"/>
                <w:szCs w:val="24"/>
              </w:rPr>
              <w:br/>
              <w:t xml:space="preserve">2. Conduct stakeholder engagement and sensitization on new guidelines </w:t>
            </w:r>
          </w:p>
          <w:p w14:paraId="73F322C8" w14:textId="0376E90E" w:rsidR="009807C7" w:rsidRDefault="009807C7" w:rsidP="004F7ACD">
            <w:pPr>
              <w:rPr>
                <w:rFonts w:cstheme="majorHAnsi"/>
                <w:sz w:val="24"/>
                <w:szCs w:val="24"/>
              </w:rPr>
            </w:pPr>
            <w:r w:rsidRPr="004F7ACD">
              <w:rPr>
                <w:rFonts w:cstheme="majorHAnsi"/>
                <w:sz w:val="24"/>
                <w:szCs w:val="24"/>
              </w:rPr>
              <w:br/>
              <w:t>3. Publish revised guidelines and disbursement releases online</w:t>
            </w:r>
          </w:p>
          <w:p w14:paraId="023A6EA4" w14:textId="77777777" w:rsidR="009807C7" w:rsidRDefault="009807C7" w:rsidP="004F7ACD">
            <w:pPr>
              <w:rPr>
                <w:rFonts w:cstheme="majorHAnsi"/>
                <w:sz w:val="24"/>
                <w:szCs w:val="24"/>
              </w:rPr>
            </w:pPr>
          </w:p>
          <w:p w14:paraId="73C74471" w14:textId="51AC4B2C" w:rsidR="009807C7" w:rsidRPr="00FA0285" w:rsidRDefault="009807C7" w:rsidP="004F7AC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98F3FE3" w14:textId="42BBE444" w:rsidR="009807C7" w:rsidRPr="00F82844" w:rsidRDefault="009807C7" w:rsidP="004F7AC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00"/>
          </w:tcPr>
          <w:p w14:paraId="4A9D7B88" w14:textId="77777777" w:rsidR="009807C7" w:rsidRDefault="009807C7" w:rsidP="004F7ACD">
            <w:pPr>
              <w:rPr>
                <w:rFonts w:cstheme="majorHAnsi"/>
                <w:sz w:val="24"/>
                <w:szCs w:val="24"/>
              </w:rPr>
            </w:pPr>
            <w:r w:rsidRPr="004F7ACD">
              <w:rPr>
                <w:rFonts w:cstheme="majorHAnsi"/>
                <w:sz w:val="24"/>
                <w:szCs w:val="24"/>
              </w:rPr>
              <w:t xml:space="preserve">Revise existing UBEC guidelines to streamline processes for state access and reporting. Engage stakeholders (MoE, SUBEB, MoF) to ensure alignment and compliance. </w:t>
            </w:r>
          </w:p>
          <w:p w14:paraId="7792B217" w14:textId="1A1188F4" w:rsidR="009807C7" w:rsidRPr="004F7ACD" w:rsidRDefault="009807C7" w:rsidP="004F7ACD">
            <w:pPr>
              <w:rPr>
                <w:sz w:val="24"/>
                <w:szCs w:val="24"/>
              </w:rPr>
            </w:pPr>
            <w:r w:rsidRPr="004F7ACD">
              <w:rPr>
                <w:rFonts w:cstheme="majorHAnsi"/>
                <w:sz w:val="24"/>
                <w:szCs w:val="24"/>
              </w:rPr>
              <w:br/>
            </w:r>
            <w:r w:rsidRPr="004F7ACD">
              <w:rPr>
                <w:rFonts w:ascii="Segoe UI Emoji" w:hAnsi="Segoe UI Emoji" w:cs="Segoe UI Emoji"/>
                <w:sz w:val="24"/>
                <w:szCs w:val="24"/>
              </w:rPr>
              <w:t>🎯</w:t>
            </w:r>
            <w:r w:rsidRPr="004F7ACD">
              <w:rPr>
                <w:rFonts w:cstheme="majorHAnsi"/>
                <w:sz w:val="24"/>
                <w:szCs w:val="24"/>
              </w:rPr>
              <w:t xml:space="preserve"> </w:t>
            </w:r>
            <w:r w:rsidRPr="004F7ACD">
              <w:rPr>
                <w:rStyle w:val="Strong"/>
                <w:rFonts w:cstheme="majorHAnsi"/>
                <w:sz w:val="24"/>
                <w:szCs w:val="24"/>
              </w:rPr>
              <w:t>Targets</w:t>
            </w:r>
            <w:r w:rsidRPr="004F7ACD">
              <w:rPr>
                <w:rFonts w:cstheme="majorHAnsi"/>
                <w:sz w:val="24"/>
                <w:szCs w:val="24"/>
              </w:rPr>
              <w:t>: Revised guidelines finalized and published by UBEC; dissemination to all states; released data published quarterly</w:t>
            </w:r>
          </w:p>
        </w:tc>
        <w:tc>
          <w:tcPr>
            <w:tcW w:w="1350" w:type="dxa"/>
            <w:shd w:val="clear" w:color="auto" w:fill="FFFF00"/>
          </w:tcPr>
          <w:p w14:paraId="51C71943" w14:textId="2A12A166" w:rsidR="009807C7" w:rsidRDefault="009807C7" w:rsidP="004F7ACD">
            <w:pPr>
              <w:rPr>
                <w:sz w:val="20"/>
                <w:szCs w:val="20"/>
              </w:rPr>
            </w:pPr>
            <w:r w:rsidRPr="00FA0285">
              <w:t>SUBEB, Finance, MoE</w:t>
            </w:r>
          </w:p>
        </w:tc>
        <w:tc>
          <w:tcPr>
            <w:tcW w:w="1350" w:type="dxa"/>
            <w:shd w:val="clear" w:color="auto" w:fill="FFFF00"/>
          </w:tcPr>
          <w:p w14:paraId="5E20F163" w14:textId="0DD56B5D" w:rsidR="009807C7" w:rsidRDefault="00CF5C45" w:rsidP="004F7ACD">
            <w:pPr>
              <w:rPr>
                <w:sz w:val="20"/>
                <w:szCs w:val="20"/>
              </w:rPr>
            </w:pPr>
            <w:r>
              <w:t>Cross River</w:t>
            </w:r>
            <w:r w:rsidR="009807C7" w:rsidRPr="00FA0285">
              <w:t xml:space="preserve"> SUBEB, Ministry of Education, Ministry of Finance, SWAp Coordination Office</w:t>
            </w:r>
          </w:p>
        </w:tc>
        <w:tc>
          <w:tcPr>
            <w:tcW w:w="720" w:type="dxa"/>
            <w:shd w:val="clear" w:color="auto" w:fill="FFFF00"/>
          </w:tcPr>
          <w:p w14:paraId="30D938D5" w14:textId="772E1261" w:rsidR="009807C7" w:rsidRDefault="009807C7" w:rsidP="004F7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1/4/25</w:t>
            </w:r>
          </w:p>
        </w:tc>
        <w:tc>
          <w:tcPr>
            <w:tcW w:w="900" w:type="dxa"/>
            <w:shd w:val="clear" w:color="auto" w:fill="FFFF00"/>
          </w:tcPr>
          <w:p w14:paraId="1866235D" w14:textId="5CC54FD8" w:rsidR="009807C7" w:rsidRPr="00477F96" w:rsidRDefault="009807C7" w:rsidP="004F7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31/12/25</w:t>
            </w:r>
          </w:p>
        </w:tc>
        <w:tc>
          <w:tcPr>
            <w:tcW w:w="990" w:type="dxa"/>
            <w:shd w:val="clear" w:color="auto" w:fill="FFFF00"/>
          </w:tcPr>
          <w:p w14:paraId="2167746A" w14:textId="70D7F100" w:rsidR="009807C7" w:rsidRPr="00477F96" w:rsidRDefault="009807C7" w:rsidP="004F7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N25M</w:t>
            </w:r>
          </w:p>
        </w:tc>
        <w:tc>
          <w:tcPr>
            <w:tcW w:w="1620" w:type="dxa"/>
            <w:shd w:val="clear" w:color="auto" w:fill="FFFF00"/>
          </w:tcPr>
          <w:p w14:paraId="694EA1E2" w14:textId="7C1B7AA1" w:rsidR="009807C7" w:rsidRDefault="00E95CB9" w:rsidP="009807C7">
            <w:pPr>
              <w:ind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SUBEB Counterpart Funding</w:t>
            </w:r>
          </w:p>
        </w:tc>
      </w:tr>
      <w:tr w:rsidR="00E13050" w:rsidRPr="00477F96" w14:paraId="458D3E6F" w14:textId="1CB9BAC0" w:rsidTr="001A5409">
        <w:tc>
          <w:tcPr>
            <w:tcW w:w="1795" w:type="dxa"/>
            <w:shd w:val="clear" w:color="auto" w:fill="FFFF00"/>
          </w:tcPr>
          <w:p w14:paraId="7B7C1EAA" w14:textId="2BC78677" w:rsidR="00F40FFA" w:rsidRPr="00F40FFA" w:rsidRDefault="00F40FFA" w:rsidP="003F4621">
            <w:pPr>
              <w:rPr>
                <w:b/>
                <w:bCs/>
              </w:rPr>
            </w:pPr>
            <w:r w:rsidRPr="00F40FFA">
              <w:rPr>
                <w:b/>
                <w:bCs/>
              </w:rPr>
              <w:t>DLI1-HOPE EDU</w:t>
            </w:r>
          </w:p>
          <w:p w14:paraId="40576396" w14:textId="064E0E02" w:rsidR="009807C7" w:rsidRPr="006B518E" w:rsidRDefault="009807C7" w:rsidP="003F4621">
            <w:pPr>
              <w:rPr>
                <w:rFonts w:cstheme="majorHAnsi"/>
                <w:b/>
                <w:bCs/>
                <w:sz w:val="24"/>
                <w:szCs w:val="24"/>
              </w:rPr>
            </w:pPr>
            <w:r>
              <w:t xml:space="preserve">Improve foundational literacy and </w:t>
            </w:r>
            <w:r>
              <w:lastRenderedPageBreak/>
              <w:t>numeracy outcomes.</w:t>
            </w:r>
          </w:p>
        </w:tc>
        <w:tc>
          <w:tcPr>
            <w:tcW w:w="1710" w:type="dxa"/>
            <w:shd w:val="clear" w:color="auto" w:fill="FFFF00"/>
          </w:tcPr>
          <w:p w14:paraId="73943C0B" w14:textId="6B768376" w:rsidR="009807C7" w:rsidRDefault="009807C7" w:rsidP="004F7ACD">
            <w:r>
              <w:lastRenderedPageBreak/>
              <w:t xml:space="preserve">Ensure adequate supply and equitable distribution of </w:t>
            </w:r>
            <w:r>
              <w:lastRenderedPageBreak/>
              <w:t>quality learning materials for early grade learners and teachers</w:t>
            </w:r>
          </w:p>
        </w:tc>
        <w:tc>
          <w:tcPr>
            <w:tcW w:w="1800" w:type="dxa"/>
            <w:shd w:val="clear" w:color="auto" w:fill="FFFF00"/>
          </w:tcPr>
          <w:p w14:paraId="18D067F0" w14:textId="7CB84E09" w:rsidR="009807C7" w:rsidRPr="00FA0285" w:rsidRDefault="009807C7" w:rsidP="004F7AC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lastRenderedPageBreak/>
              <w:t xml:space="preserve">1. Assess textbook and teacher guide needs across public primary </w:t>
            </w:r>
            <w:r>
              <w:lastRenderedPageBreak/>
              <w:t xml:space="preserve">schools </w:t>
            </w:r>
            <w:r>
              <w:br/>
              <w:t xml:space="preserve">2. Procure curriculum-aligned literacy and numeracy textbooks and guides </w:t>
            </w:r>
            <w:r>
              <w:br/>
              <w:t xml:space="preserve">3. Distribute materials to schools with tracking system </w:t>
            </w:r>
            <w:r>
              <w:br/>
              <w:t>4. Train teachers on the effective use of learning materials</w:t>
            </w:r>
          </w:p>
        </w:tc>
        <w:tc>
          <w:tcPr>
            <w:tcW w:w="2070" w:type="dxa"/>
            <w:shd w:val="clear" w:color="auto" w:fill="FFFF00"/>
          </w:tcPr>
          <w:p w14:paraId="0E301212" w14:textId="035B3C3A" w:rsidR="009807C7" w:rsidRPr="009807C7" w:rsidRDefault="009807C7" w:rsidP="004F7ACD">
            <w:r>
              <w:lastRenderedPageBreak/>
              <w:t xml:space="preserve">This intervention aims to improve teaching and learning at the foundational level </w:t>
            </w:r>
            <w:r>
              <w:lastRenderedPageBreak/>
              <w:t xml:space="preserve">by equipping pupils and teachers with essential instructional materials. </w:t>
            </w:r>
            <w:r>
              <w:br/>
            </w:r>
            <w:r>
              <w:rPr>
                <w:rFonts w:ascii="Segoe UI Emoji" w:hAnsi="Segoe UI Emoji" w:cs="Segoe UI Emoji"/>
              </w:rPr>
              <w:t>🎯</w:t>
            </w:r>
            <w:r>
              <w:t xml:space="preserve"> </w:t>
            </w:r>
            <w:r>
              <w:rPr>
                <w:rStyle w:val="Strong"/>
              </w:rPr>
              <w:t>Key Targets</w:t>
            </w:r>
            <w:r>
              <w:t xml:space="preserve">: </w:t>
            </w:r>
            <w:r>
              <w:br/>
              <w:t xml:space="preserve">- Needs assessment completed in all LGAs </w:t>
            </w:r>
            <w:r>
              <w:br/>
              <w:t xml:space="preserve">- 100% of P1–P3 learners receive literacy and numeracy textbooks </w:t>
            </w:r>
            <w:r>
              <w:br/>
              <w:t xml:space="preserve">- 100% of early grade teachers receive teacher guides </w:t>
            </w:r>
            <w:r>
              <w:br/>
              <w:t>- At least 10,000 teachers trained on instructional use</w:t>
            </w:r>
          </w:p>
        </w:tc>
        <w:tc>
          <w:tcPr>
            <w:tcW w:w="1350" w:type="dxa"/>
            <w:shd w:val="clear" w:color="auto" w:fill="FFFF00"/>
          </w:tcPr>
          <w:p w14:paraId="6531F2A3" w14:textId="6BB58B54" w:rsidR="009807C7" w:rsidRPr="00FA0285" w:rsidRDefault="009807C7" w:rsidP="004F7ACD"/>
        </w:tc>
        <w:tc>
          <w:tcPr>
            <w:tcW w:w="1350" w:type="dxa"/>
            <w:shd w:val="clear" w:color="auto" w:fill="FFFF00"/>
          </w:tcPr>
          <w:p w14:paraId="48363699" w14:textId="7641E2A8" w:rsidR="009807C7" w:rsidRPr="00FA0285" w:rsidRDefault="009807C7" w:rsidP="004F7ACD">
            <w:r>
              <w:t xml:space="preserve">Ministry of Education, UBEC, Ministry of Finance, </w:t>
            </w:r>
            <w:r>
              <w:lastRenderedPageBreak/>
              <w:t>State Universal Education Quality Assurance Department, HOPE Program Secretariat</w:t>
            </w:r>
          </w:p>
        </w:tc>
        <w:tc>
          <w:tcPr>
            <w:tcW w:w="720" w:type="dxa"/>
            <w:shd w:val="clear" w:color="auto" w:fill="FFFF00"/>
          </w:tcPr>
          <w:p w14:paraId="62D96E30" w14:textId="6D0E68C8" w:rsidR="009807C7" w:rsidRDefault="009807C7" w:rsidP="004F7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1/4/25</w:t>
            </w:r>
          </w:p>
        </w:tc>
        <w:tc>
          <w:tcPr>
            <w:tcW w:w="900" w:type="dxa"/>
            <w:shd w:val="clear" w:color="auto" w:fill="FFFF00"/>
          </w:tcPr>
          <w:p w14:paraId="4A6502C6" w14:textId="54A136B4" w:rsidR="009807C7" w:rsidRDefault="009807C7" w:rsidP="004F7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30/11/25</w:t>
            </w:r>
          </w:p>
        </w:tc>
        <w:tc>
          <w:tcPr>
            <w:tcW w:w="990" w:type="dxa"/>
            <w:shd w:val="clear" w:color="auto" w:fill="FFFF00"/>
          </w:tcPr>
          <w:p w14:paraId="20284FE1" w14:textId="52AA1D41" w:rsidR="009807C7" w:rsidRDefault="009807C7" w:rsidP="004F7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N2bn</w:t>
            </w:r>
          </w:p>
        </w:tc>
        <w:tc>
          <w:tcPr>
            <w:tcW w:w="1620" w:type="dxa"/>
            <w:shd w:val="clear" w:color="auto" w:fill="FFFF00"/>
          </w:tcPr>
          <w:p w14:paraId="1C3E0D2D" w14:textId="7DE42DDD" w:rsidR="009807C7" w:rsidRDefault="009807C7" w:rsidP="009807C7">
            <w:pPr>
              <w:ind w:right="224"/>
              <w:rPr>
                <w:sz w:val="20"/>
                <w:szCs w:val="20"/>
              </w:rPr>
            </w:pPr>
            <w:r>
              <w:t>HOPE-EDU, UBEC Counterpart Fund</w:t>
            </w:r>
          </w:p>
        </w:tc>
      </w:tr>
      <w:tr w:rsidR="00E13050" w:rsidRPr="00477F96" w14:paraId="0ABDB7EB" w14:textId="77777777" w:rsidTr="001A5409">
        <w:tc>
          <w:tcPr>
            <w:tcW w:w="1795" w:type="dxa"/>
            <w:shd w:val="clear" w:color="auto" w:fill="9BBB59" w:themeFill="accent3"/>
          </w:tcPr>
          <w:p w14:paraId="6832048B" w14:textId="3F92E8D0" w:rsidR="008C325E" w:rsidRPr="00C35B21" w:rsidRDefault="008C325E" w:rsidP="008C325E">
            <w:pPr>
              <w:rPr>
                <w:b/>
                <w:bCs/>
              </w:rPr>
            </w:pPr>
            <w:r w:rsidRPr="00C35B21">
              <w:rPr>
                <w:b/>
                <w:bCs/>
              </w:rPr>
              <w:t>HOPE PHC DLI1</w:t>
            </w:r>
          </w:p>
          <w:p w14:paraId="5A3403FD" w14:textId="3964B9A0" w:rsidR="008C325E" w:rsidRDefault="008C325E" w:rsidP="008C325E">
            <w:r>
              <w:t>Strengthened PHC Financing and Planning</w:t>
            </w:r>
          </w:p>
        </w:tc>
        <w:tc>
          <w:tcPr>
            <w:tcW w:w="1710" w:type="dxa"/>
            <w:shd w:val="clear" w:color="auto" w:fill="9BBB59" w:themeFill="accent3"/>
          </w:tcPr>
          <w:p w14:paraId="1889E8B0" w14:textId="75A36833" w:rsidR="008C325E" w:rsidRDefault="008C325E" w:rsidP="008C325E">
            <w:r>
              <w:t>Ensure coordinated and equitable PHC financing across all LGAs</w:t>
            </w:r>
          </w:p>
        </w:tc>
        <w:tc>
          <w:tcPr>
            <w:tcW w:w="1800" w:type="dxa"/>
            <w:shd w:val="clear" w:color="auto" w:fill="9BBB59" w:themeFill="accent3"/>
          </w:tcPr>
          <w:p w14:paraId="7DB0715D" w14:textId="7A2CD04A" w:rsidR="008C325E" w:rsidRDefault="008C325E" w:rsidP="008C325E">
            <w:r>
              <w:t>Adopt and implement unified PHC financing and service delivery plan</w:t>
            </w:r>
          </w:p>
        </w:tc>
        <w:tc>
          <w:tcPr>
            <w:tcW w:w="2070" w:type="dxa"/>
            <w:shd w:val="clear" w:color="auto" w:fill="9BBB59" w:themeFill="accent3"/>
          </w:tcPr>
          <w:p w14:paraId="74F9FD49" w14:textId="754A4279" w:rsidR="008C325E" w:rsidRDefault="008C325E" w:rsidP="008C325E">
            <w:r>
              <w:t>Plan approved by Executive Council and implemented across LGAs by June 2025</w:t>
            </w:r>
          </w:p>
        </w:tc>
        <w:tc>
          <w:tcPr>
            <w:tcW w:w="1350" w:type="dxa"/>
            <w:shd w:val="clear" w:color="auto" w:fill="9BBB59" w:themeFill="accent3"/>
          </w:tcPr>
          <w:p w14:paraId="3576C724" w14:textId="2D126D25" w:rsidR="008C325E" w:rsidRDefault="008C325E" w:rsidP="008C325E">
            <w:r>
              <w:t xml:space="preserve">Ministry of Health, </w:t>
            </w:r>
            <w:r w:rsidR="00CF5C45">
              <w:t>Cross River</w:t>
            </w:r>
            <w:r>
              <w:t xml:space="preserve"> State Primary Health Care Board, HOPE Secretariat</w:t>
            </w:r>
          </w:p>
        </w:tc>
        <w:tc>
          <w:tcPr>
            <w:tcW w:w="1350" w:type="dxa"/>
            <w:shd w:val="clear" w:color="auto" w:fill="9BBB59" w:themeFill="accent3"/>
          </w:tcPr>
          <w:p w14:paraId="28C28007" w14:textId="7CF41EFB" w:rsidR="008C325E" w:rsidRDefault="008C325E" w:rsidP="008C325E">
            <w:r>
              <w:t xml:space="preserve">Ministry of Health, </w:t>
            </w:r>
            <w:r w:rsidR="00CF5C45">
              <w:t>Cross River</w:t>
            </w:r>
            <w:r>
              <w:t xml:space="preserve"> State Primary Health Care Board, Hope Secretariat</w:t>
            </w:r>
          </w:p>
        </w:tc>
        <w:tc>
          <w:tcPr>
            <w:tcW w:w="720" w:type="dxa"/>
            <w:shd w:val="clear" w:color="auto" w:fill="9BBB59" w:themeFill="accent3"/>
          </w:tcPr>
          <w:p w14:paraId="48B65F1D" w14:textId="180D5F00" w:rsidR="008C325E" w:rsidRDefault="008C325E" w:rsidP="008C325E">
            <w:pPr>
              <w:rPr>
                <w:sz w:val="20"/>
                <w:szCs w:val="20"/>
              </w:rPr>
            </w:pPr>
            <w:r>
              <w:t>Jan – J2025</w:t>
            </w:r>
          </w:p>
        </w:tc>
        <w:tc>
          <w:tcPr>
            <w:tcW w:w="900" w:type="dxa"/>
            <w:shd w:val="clear" w:color="auto" w:fill="9BBB59" w:themeFill="accent3"/>
          </w:tcPr>
          <w:p w14:paraId="176BBBD2" w14:textId="6959E48B" w:rsidR="008C325E" w:rsidRDefault="008C325E" w:rsidP="008C325E">
            <w:pPr>
              <w:rPr>
                <w:sz w:val="20"/>
                <w:szCs w:val="20"/>
              </w:rPr>
            </w:pPr>
            <w:r>
              <w:t>Jun 2025</w:t>
            </w:r>
          </w:p>
        </w:tc>
        <w:tc>
          <w:tcPr>
            <w:tcW w:w="990" w:type="dxa"/>
            <w:shd w:val="clear" w:color="auto" w:fill="9BBB59" w:themeFill="accent3"/>
          </w:tcPr>
          <w:p w14:paraId="1B112A6D" w14:textId="7BBCE750" w:rsidR="008C325E" w:rsidRDefault="008C325E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N500,000</w:t>
            </w:r>
          </w:p>
        </w:tc>
        <w:tc>
          <w:tcPr>
            <w:tcW w:w="1620" w:type="dxa"/>
            <w:shd w:val="clear" w:color="auto" w:fill="9BBB59" w:themeFill="accent3"/>
          </w:tcPr>
          <w:p w14:paraId="7C9567D8" w14:textId="2F7FFE90" w:rsidR="008C325E" w:rsidRDefault="00C35B21" w:rsidP="008C325E">
            <w:pPr>
              <w:ind w:right="224"/>
            </w:pPr>
            <w:r>
              <w:t>HOPE-PHC</w:t>
            </w:r>
          </w:p>
        </w:tc>
      </w:tr>
      <w:tr w:rsidR="00E13050" w:rsidRPr="00477F96" w14:paraId="1514BF5C" w14:textId="2AB6E902" w:rsidTr="001A5409">
        <w:tc>
          <w:tcPr>
            <w:tcW w:w="1795" w:type="dxa"/>
            <w:shd w:val="clear" w:color="auto" w:fill="FDE9D9" w:themeFill="accent6" w:themeFillTint="33"/>
          </w:tcPr>
          <w:p w14:paraId="7B0C042D" w14:textId="77777777" w:rsidR="00E13050" w:rsidRDefault="008C325E" w:rsidP="008C325E">
            <w:pPr>
              <w:rPr>
                <w:sz w:val="20"/>
                <w:szCs w:val="20"/>
              </w:rPr>
            </w:pPr>
            <w:r w:rsidRPr="004F7ACD">
              <w:rPr>
                <w:b/>
                <w:bCs/>
                <w:sz w:val="20"/>
                <w:szCs w:val="20"/>
              </w:rPr>
              <w:t>DLI 2:</w:t>
            </w:r>
            <w:r w:rsidRPr="004F7ACD">
              <w:rPr>
                <w:sz w:val="20"/>
                <w:szCs w:val="20"/>
              </w:rPr>
              <w:t xml:space="preserve"> </w:t>
            </w:r>
          </w:p>
          <w:p w14:paraId="55D6E920" w14:textId="59583B5F" w:rsidR="00E13050" w:rsidRPr="00E13050" w:rsidRDefault="00E13050" w:rsidP="008C325E">
            <w:pPr>
              <w:rPr>
                <w:b/>
                <w:bCs/>
                <w:sz w:val="20"/>
                <w:szCs w:val="20"/>
              </w:rPr>
            </w:pPr>
            <w:r w:rsidRPr="00E13050">
              <w:rPr>
                <w:b/>
                <w:bCs/>
                <w:sz w:val="20"/>
                <w:szCs w:val="20"/>
              </w:rPr>
              <w:t>HOPE-GOV</w:t>
            </w:r>
          </w:p>
          <w:p w14:paraId="70016C25" w14:textId="17092B82" w:rsidR="008C325E" w:rsidRPr="00477F96" w:rsidRDefault="008C325E" w:rsidP="008C325E">
            <w:pPr>
              <w:rPr>
                <w:sz w:val="20"/>
                <w:szCs w:val="20"/>
              </w:rPr>
            </w:pPr>
            <w:r w:rsidRPr="004F7ACD">
              <w:rPr>
                <w:sz w:val="20"/>
                <w:szCs w:val="20"/>
              </w:rPr>
              <w:lastRenderedPageBreak/>
              <w:t>Strengthened state budget planning and execution for basic education and primary healthcare.</w:t>
            </w:r>
          </w:p>
        </w:tc>
        <w:tc>
          <w:tcPr>
            <w:tcW w:w="1710" w:type="dxa"/>
            <w:shd w:val="clear" w:color="auto" w:fill="FDE9D9" w:themeFill="accent6" w:themeFillTint="33"/>
          </w:tcPr>
          <w:p w14:paraId="019EB42B" w14:textId="7E7AA93C" w:rsidR="008C325E" w:rsidRPr="00477F96" w:rsidRDefault="008C325E" w:rsidP="008C325E">
            <w:pPr>
              <w:rPr>
                <w:sz w:val="20"/>
                <w:szCs w:val="20"/>
              </w:rPr>
            </w:pPr>
            <w:r>
              <w:lastRenderedPageBreak/>
              <w:t xml:space="preserve">Strengthening planning and execution </w:t>
            </w:r>
            <w:r>
              <w:lastRenderedPageBreak/>
              <w:t>systems for sector budgets by improving coordination, consolidation, and performance monitoring across funding sources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6821FF89" w14:textId="77777777" w:rsidR="008C325E" w:rsidRDefault="008C325E" w:rsidP="008C325E">
            <w:pPr>
              <w:pStyle w:val="NoSpacing"/>
            </w:pPr>
            <w:r>
              <w:rPr>
                <w:rFonts w:hAnsi="Symbol"/>
              </w:rPr>
              <w:lastRenderedPageBreak/>
              <w:t>1.</w:t>
            </w:r>
            <w:r w:rsidRPr="004F7ACD">
              <w:t xml:space="preserve"> Review and adopt consolidated </w:t>
            </w:r>
            <w:r w:rsidRPr="004F7ACD">
              <w:lastRenderedPageBreak/>
              <w:t>workplan guidelines for basic education</w:t>
            </w:r>
          </w:p>
          <w:p w14:paraId="01A6AAEE" w14:textId="77777777" w:rsidR="008C325E" w:rsidRDefault="008C325E" w:rsidP="008C325E">
            <w:pPr>
              <w:pStyle w:val="NoSpacing"/>
            </w:pPr>
            <w:r>
              <w:t>2.</w:t>
            </w:r>
            <w:r w:rsidRPr="004F7ACD">
              <w:t xml:space="preserve"> Review and adopt consolidated workplan guidelines for primary healthcare</w:t>
            </w:r>
          </w:p>
          <w:p w14:paraId="718D160F" w14:textId="4877A292" w:rsidR="008C325E" w:rsidRPr="004F7ACD" w:rsidRDefault="008C325E" w:rsidP="008C325E">
            <w:pPr>
              <w:pStyle w:val="NoSpacing"/>
            </w:pPr>
            <w:r w:rsidRPr="004F7ACD">
              <w:t>execution</w:t>
            </w:r>
          </w:p>
          <w:p w14:paraId="40727850" w14:textId="690BCE0D" w:rsidR="008C325E" w:rsidRPr="00477F96" w:rsidRDefault="008C325E" w:rsidP="008C325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DE9D9" w:themeFill="accent6" w:themeFillTint="33"/>
          </w:tcPr>
          <w:p w14:paraId="673F3C4F" w14:textId="03175E33" w:rsidR="008C325E" w:rsidRDefault="008C325E" w:rsidP="008C325E">
            <w:r>
              <w:lastRenderedPageBreak/>
              <w:t xml:space="preserve">Guidelines for consolidated sector workplans  </w:t>
            </w:r>
            <w:r>
              <w:lastRenderedPageBreak/>
              <w:t>adopted by SUBEB, PHCB, and MoEPB</w:t>
            </w:r>
          </w:p>
          <w:p w14:paraId="26CE8AE3" w14:textId="77777777" w:rsidR="008C325E" w:rsidRDefault="008C325E" w:rsidP="008C325E"/>
          <w:p w14:paraId="54BBC015" w14:textId="77777777" w:rsidR="008C325E" w:rsidRDefault="008C325E" w:rsidP="008C325E"/>
          <w:p w14:paraId="027E72BA" w14:textId="7EC1CE0D" w:rsidR="008C325E" w:rsidRPr="00477F96" w:rsidRDefault="008C325E" w:rsidP="008C325E">
            <w:pPr>
              <w:rPr>
                <w:sz w:val="20"/>
                <w:szCs w:val="20"/>
              </w:rPr>
            </w:pPr>
            <w:r>
              <w:t>Quarterly budget performance reporting system established and used in both sectors</w:t>
            </w:r>
          </w:p>
        </w:tc>
        <w:tc>
          <w:tcPr>
            <w:tcW w:w="1350" w:type="dxa"/>
            <w:shd w:val="clear" w:color="auto" w:fill="FDE9D9" w:themeFill="accent6" w:themeFillTint="33"/>
          </w:tcPr>
          <w:p w14:paraId="6453F215" w14:textId="77777777" w:rsidR="00E13050" w:rsidRDefault="00E13050" w:rsidP="008C325E">
            <w:pPr>
              <w:rPr>
                <w:sz w:val="20"/>
                <w:szCs w:val="20"/>
              </w:rPr>
            </w:pPr>
          </w:p>
          <w:p w14:paraId="1DEB2BCD" w14:textId="2E212268" w:rsidR="00E13050" w:rsidRDefault="00E13050" w:rsidP="008C325E">
            <w:pPr>
              <w:rPr>
                <w:sz w:val="20"/>
                <w:szCs w:val="20"/>
              </w:rPr>
            </w:pPr>
            <w:r w:rsidRPr="00477F96">
              <w:rPr>
                <w:sz w:val="20"/>
                <w:szCs w:val="20"/>
              </w:rPr>
              <w:t xml:space="preserve">Ministry of Economic </w:t>
            </w:r>
            <w:r w:rsidRPr="00477F96">
              <w:rPr>
                <w:sz w:val="20"/>
                <w:szCs w:val="20"/>
              </w:rPr>
              <w:lastRenderedPageBreak/>
              <w:t>Planning and Budget</w:t>
            </w:r>
          </w:p>
          <w:p w14:paraId="48040A75" w14:textId="2D7EA1BB" w:rsidR="008C325E" w:rsidRPr="00477F96" w:rsidRDefault="008C325E" w:rsidP="008C32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DE9D9" w:themeFill="accent6" w:themeFillTint="33"/>
          </w:tcPr>
          <w:p w14:paraId="6E0F4A30" w14:textId="77777777" w:rsidR="00E13050" w:rsidRDefault="00E13050" w:rsidP="00E13050">
            <w:pPr>
              <w:rPr>
                <w:sz w:val="20"/>
                <w:szCs w:val="20"/>
              </w:rPr>
            </w:pPr>
            <w:r w:rsidRPr="00477F96">
              <w:rPr>
                <w:sz w:val="20"/>
                <w:szCs w:val="20"/>
              </w:rPr>
              <w:lastRenderedPageBreak/>
              <w:t xml:space="preserve">MoE, </w:t>
            </w:r>
          </w:p>
          <w:p w14:paraId="5E120FE2" w14:textId="5B9E09AC" w:rsidR="008C325E" w:rsidRPr="00477F96" w:rsidRDefault="00E13050" w:rsidP="00E13050">
            <w:pPr>
              <w:rPr>
                <w:sz w:val="20"/>
                <w:szCs w:val="20"/>
              </w:rPr>
            </w:pPr>
            <w:r w:rsidRPr="00477F96">
              <w:rPr>
                <w:sz w:val="20"/>
                <w:szCs w:val="20"/>
              </w:rPr>
              <w:t>LSUBEB, PHC Board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75F838B9" w14:textId="6028ABA1" w:rsidR="008C325E" w:rsidRPr="00477F96" w:rsidRDefault="008C325E" w:rsidP="008C325E">
            <w:pPr>
              <w:rPr>
                <w:sz w:val="20"/>
                <w:szCs w:val="20"/>
              </w:rPr>
            </w:pPr>
            <w:r w:rsidRPr="00477F96">
              <w:rPr>
                <w:sz w:val="20"/>
                <w:szCs w:val="20"/>
              </w:rPr>
              <w:t>20</w:t>
            </w:r>
            <w:r w:rsidR="00E95CB9">
              <w:rPr>
                <w:sz w:val="20"/>
                <w:szCs w:val="20"/>
              </w:rPr>
              <w:t>24</w:t>
            </w:r>
            <w:r w:rsidRPr="00477F96">
              <w:rPr>
                <w:sz w:val="20"/>
                <w:szCs w:val="20"/>
              </w:rPr>
              <w:t>-12-01</w:t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4EA5196D" w14:textId="77777777" w:rsidR="008C325E" w:rsidRPr="00477F96" w:rsidRDefault="008C325E" w:rsidP="008C325E">
            <w:pPr>
              <w:rPr>
                <w:sz w:val="20"/>
                <w:szCs w:val="20"/>
              </w:rPr>
            </w:pPr>
            <w:r w:rsidRPr="00477F96">
              <w:rPr>
                <w:sz w:val="20"/>
                <w:szCs w:val="20"/>
              </w:rPr>
              <w:t>2025-02-28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2ECD4D21" w14:textId="648333A2" w:rsidR="008C325E" w:rsidRPr="00477F96" w:rsidRDefault="008C325E" w:rsidP="008C325E">
            <w:pPr>
              <w:rPr>
                <w:sz w:val="20"/>
                <w:szCs w:val="20"/>
              </w:rPr>
            </w:pPr>
            <w:r w:rsidRPr="00477F96">
              <w:rPr>
                <w:sz w:val="20"/>
                <w:szCs w:val="20"/>
              </w:rPr>
              <w:t>₦</w:t>
            </w:r>
            <w:r>
              <w:rPr>
                <w:sz w:val="20"/>
                <w:szCs w:val="20"/>
              </w:rPr>
              <w:t>700M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4615AEA5" w14:textId="0AE7754E" w:rsidR="008C325E" w:rsidRPr="00477F96" w:rsidRDefault="00E13050" w:rsidP="008C325E">
            <w:pPr>
              <w:ind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HOPE-GOV</w:t>
            </w:r>
          </w:p>
        </w:tc>
      </w:tr>
      <w:tr w:rsidR="00E95CB9" w:rsidRPr="00477F96" w14:paraId="0FAF2291" w14:textId="77777777" w:rsidTr="001A5409">
        <w:tc>
          <w:tcPr>
            <w:tcW w:w="1795" w:type="dxa"/>
            <w:shd w:val="clear" w:color="auto" w:fill="FDE9D9" w:themeFill="accent6" w:themeFillTint="33"/>
          </w:tcPr>
          <w:p w14:paraId="30A16C2D" w14:textId="6801BCC4" w:rsidR="00E95CB9" w:rsidRPr="004F7ACD" w:rsidRDefault="00E95CB9" w:rsidP="008C32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HOPE GOV </w:t>
            </w:r>
            <w:r w:rsidRPr="004F7ACD">
              <w:rPr>
                <w:sz w:val="20"/>
                <w:szCs w:val="20"/>
              </w:rPr>
              <w:t xml:space="preserve">Strengthened state </w:t>
            </w:r>
            <w:r>
              <w:rPr>
                <w:sz w:val="20"/>
                <w:szCs w:val="20"/>
              </w:rPr>
              <w:t xml:space="preserve"> and LGAs  </w:t>
            </w:r>
            <w:r w:rsidRPr="004F7ACD">
              <w:rPr>
                <w:sz w:val="20"/>
                <w:szCs w:val="20"/>
              </w:rPr>
              <w:t xml:space="preserve">budget planning </w:t>
            </w:r>
          </w:p>
        </w:tc>
        <w:tc>
          <w:tcPr>
            <w:tcW w:w="1710" w:type="dxa"/>
            <w:shd w:val="clear" w:color="auto" w:fill="FDE9D9" w:themeFill="accent6" w:themeFillTint="33"/>
          </w:tcPr>
          <w:p w14:paraId="3BBFD0E4" w14:textId="23E3863D" w:rsidR="00E95CB9" w:rsidRDefault="00E95CB9" w:rsidP="008C325E">
            <w:r>
              <w:t>Strengthening planning and execution systems for sector budgets at Local Government</w:t>
            </w:r>
          </w:p>
        </w:tc>
        <w:tc>
          <w:tcPr>
            <w:tcW w:w="1800" w:type="dxa"/>
            <w:shd w:val="clear" w:color="auto" w:fill="FDE9D9" w:themeFill="accent6" w:themeFillTint="33"/>
          </w:tcPr>
          <w:p w14:paraId="51DA88DE" w14:textId="38F005C4" w:rsidR="00E95CB9" w:rsidRDefault="00E95CB9" w:rsidP="00E95CB9">
            <w:pPr>
              <w:pStyle w:val="NoSpacing"/>
            </w:pPr>
            <w:r>
              <w:t xml:space="preserve">1. </w:t>
            </w:r>
            <w:r w:rsidRPr="00EA37D2">
              <w:t xml:space="preserve">Local governments adopt harmonized budget </w:t>
            </w:r>
            <w:r>
              <w:t>by March 31, 2025</w:t>
            </w:r>
          </w:p>
          <w:p w14:paraId="47C18A89" w14:textId="603122FA" w:rsidR="00E95CB9" w:rsidRPr="004F7ACD" w:rsidRDefault="00E95CB9" w:rsidP="00E95CB9">
            <w:pPr>
              <w:pStyle w:val="NoSpacing"/>
            </w:pPr>
            <w:r>
              <w:t xml:space="preserve">2. </w:t>
            </w:r>
            <w:r w:rsidRPr="004F7ACD">
              <w:t>Build capacity of MDAs and LGAs on the new planning and budgeting processes</w:t>
            </w:r>
          </w:p>
          <w:p w14:paraId="1D861A24" w14:textId="232836F6" w:rsidR="00E95CB9" w:rsidRDefault="00E95CB9" w:rsidP="00E95CB9">
            <w:pPr>
              <w:pStyle w:val="NoSpacing"/>
            </w:pPr>
            <w:r>
              <w:rPr>
                <w:rFonts w:hAnsi="Symbol"/>
              </w:rPr>
              <w:t>3.</w:t>
            </w:r>
            <w:r>
              <w:rPr>
                <w:rFonts w:hAnsi="Symbol" w:hint="eastAsia"/>
              </w:rPr>
              <w:t xml:space="preserve"> </w:t>
            </w:r>
            <w:r w:rsidRPr="004F7ACD">
              <w:t xml:space="preserve">Establish a routine performance monitoring system for quarterly budget </w:t>
            </w:r>
          </w:p>
          <w:p w14:paraId="3978B074" w14:textId="77777777" w:rsidR="00E95CB9" w:rsidRDefault="00E95CB9" w:rsidP="00E95CB9">
            <w:pPr>
              <w:pStyle w:val="NoSpacing"/>
            </w:pPr>
          </w:p>
          <w:p w14:paraId="64DD3F0B" w14:textId="6675F721" w:rsidR="00E95CB9" w:rsidRDefault="00E95CB9" w:rsidP="00E95CB9">
            <w:pPr>
              <w:pStyle w:val="NoSpacing"/>
            </w:pPr>
            <w:r>
              <w:lastRenderedPageBreak/>
              <w:t>4. Provide hands on technical Support to LGAs</w:t>
            </w:r>
          </w:p>
          <w:p w14:paraId="6C6B0EE3" w14:textId="77777777" w:rsidR="00E95CB9" w:rsidRDefault="00E95CB9" w:rsidP="00E95CB9">
            <w:pPr>
              <w:pStyle w:val="NoSpacing"/>
            </w:pPr>
          </w:p>
          <w:p w14:paraId="6616162C" w14:textId="4B588726" w:rsidR="00E95CB9" w:rsidRPr="004F7ACD" w:rsidRDefault="00E95CB9" w:rsidP="00E95CB9">
            <w:pPr>
              <w:pStyle w:val="NoSpacing"/>
            </w:pPr>
            <w:r>
              <w:rPr>
                <w:rFonts w:hAnsi="Symbol"/>
              </w:rPr>
              <w:t xml:space="preserve">5 </w:t>
            </w:r>
            <w:r w:rsidRPr="004F7ACD">
              <w:t xml:space="preserve"> Hold</w:t>
            </w:r>
            <w:r>
              <w:t xml:space="preserve"> 2 </w:t>
            </w:r>
            <w:r w:rsidRPr="004F7ACD">
              <w:t xml:space="preserve"> joint sector review meetings involving Education, Health, Budget, and Planning sectors</w:t>
            </w:r>
          </w:p>
          <w:p w14:paraId="48BD8CCD" w14:textId="66EC7F8F" w:rsidR="00E95CB9" w:rsidRDefault="00E95CB9" w:rsidP="00E95CB9">
            <w:pPr>
              <w:pStyle w:val="NoSpacing"/>
              <w:rPr>
                <w:rFonts w:hAnsi="Symbol" w:hint="eastAsia"/>
              </w:rPr>
            </w:pPr>
          </w:p>
        </w:tc>
        <w:tc>
          <w:tcPr>
            <w:tcW w:w="2070" w:type="dxa"/>
            <w:shd w:val="clear" w:color="auto" w:fill="FDE9D9" w:themeFill="accent6" w:themeFillTint="33"/>
          </w:tcPr>
          <w:p w14:paraId="2ACF6360" w14:textId="79573829" w:rsidR="00E95CB9" w:rsidRDefault="00E95CB9" w:rsidP="008C325E">
            <w:r>
              <w:lastRenderedPageBreak/>
              <w:t>Local Government Prepared 2025 Budget and Audited Financial Statement based on IPSAS and NCoA</w:t>
            </w:r>
          </w:p>
        </w:tc>
        <w:tc>
          <w:tcPr>
            <w:tcW w:w="1350" w:type="dxa"/>
            <w:shd w:val="clear" w:color="auto" w:fill="FDE9D9" w:themeFill="accent6" w:themeFillTint="33"/>
          </w:tcPr>
          <w:p w14:paraId="1E3F8313" w14:textId="77777777" w:rsidR="00E95CB9" w:rsidRDefault="00E95CB9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 of Budget,</w:t>
            </w:r>
          </w:p>
          <w:p w14:paraId="21CFF2E0" w14:textId="77777777" w:rsidR="00E95CB9" w:rsidRDefault="00E95CB9" w:rsidP="008C325E">
            <w:pPr>
              <w:rPr>
                <w:sz w:val="20"/>
                <w:szCs w:val="20"/>
              </w:rPr>
            </w:pPr>
          </w:p>
          <w:p w14:paraId="7124179D" w14:textId="477C9843" w:rsidR="00E95CB9" w:rsidRPr="00477F96" w:rsidRDefault="00E95CB9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Reigns Management</w:t>
            </w:r>
          </w:p>
        </w:tc>
        <w:tc>
          <w:tcPr>
            <w:tcW w:w="1350" w:type="dxa"/>
            <w:shd w:val="clear" w:color="auto" w:fill="FDE9D9" w:themeFill="accent6" w:themeFillTint="33"/>
          </w:tcPr>
          <w:p w14:paraId="3C417AA4" w14:textId="77777777" w:rsidR="00E95CB9" w:rsidRDefault="00E95CB9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 General Office</w:t>
            </w:r>
          </w:p>
          <w:p w14:paraId="5222F1C1" w14:textId="77777777" w:rsidR="00E95CB9" w:rsidRDefault="00E95CB9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 of Local Government</w:t>
            </w:r>
          </w:p>
          <w:p w14:paraId="10AAD5A7" w14:textId="1163269A" w:rsidR="00E95CB9" w:rsidRPr="00477F96" w:rsidRDefault="00E95CB9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LGAs</w:t>
            </w:r>
          </w:p>
        </w:tc>
        <w:tc>
          <w:tcPr>
            <w:tcW w:w="720" w:type="dxa"/>
            <w:shd w:val="clear" w:color="auto" w:fill="FDE9D9" w:themeFill="accent6" w:themeFillTint="33"/>
          </w:tcPr>
          <w:p w14:paraId="04D325A3" w14:textId="6AAA8BE6" w:rsidR="00E95CB9" w:rsidRPr="00477F96" w:rsidRDefault="00E95CB9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April2025</w:t>
            </w:r>
          </w:p>
        </w:tc>
        <w:tc>
          <w:tcPr>
            <w:tcW w:w="900" w:type="dxa"/>
            <w:shd w:val="clear" w:color="auto" w:fill="FDE9D9" w:themeFill="accent6" w:themeFillTint="33"/>
          </w:tcPr>
          <w:p w14:paraId="33579A02" w14:textId="1B5D9458" w:rsidR="00E95CB9" w:rsidRPr="00477F96" w:rsidRDefault="00E95CB9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2025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42BC169E" w14:textId="66A2EF97" w:rsidR="00E95CB9" w:rsidRPr="00477F96" w:rsidRDefault="00E95CB9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N3bn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44BC87B6" w14:textId="174CD443" w:rsidR="00E95CB9" w:rsidRPr="00477F96" w:rsidRDefault="00E95CB9" w:rsidP="008C325E">
            <w:pPr>
              <w:ind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HOPE GOV</w:t>
            </w:r>
          </w:p>
        </w:tc>
      </w:tr>
      <w:tr w:rsidR="00C35B21" w:rsidRPr="00477F96" w14:paraId="6CAEF54C" w14:textId="77777777" w:rsidTr="001A5409">
        <w:tc>
          <w:tcPr>
            <w:tcW w:w="1795" w:type="dxa"/>
            <w:shd w:val="clear" w:color="auto" w:fill="9BBB59" w:themeFill="accent3"/>
          </w:tcPr>
          <w:p w14:paraId="25D2251A" w14:textId="77777777" w:rsidR="00C35B21" w:rsidRDefault="00C35B21" w:rsidP="008C325E">
            <w:pPr>
              <w:rPr>
                <w:b/>
                <w:bCs/>
              </w:rPr>
            </w:pPr>
            <w:r>
              <w:rPr>
                <w:b/>
                <w:bCs/>
              </w:rPr>
              <w:t>HOPE PHC DLI2</w:t>
            </w:r>
          </w:p>
          <w:p w14:paraId="651B20BC" w14:textId="0D1D496A" w:rsidR="00C35B21" w:rsidRDefault="00C35B21" w:rsidP="008C325E">
            <w:pPr>
              <w:rPr>
                <w:b/>
                <w:bCs/>
              </w:rPr>
            </w:pPr>
            <w:r>
              <w:t>State develops and adopts comprehensive PHC budget and workplan guidelines</w:t>
            </w:r>
          </w:p>
          <w:p w14:paraId="4643B7BC" w14:textId="0833CD78" w:rsidR="00C35B21" w:rsidRPr="0015398D" w:rsidRDefault="00C35B21" w:rsidP="008C325E">
            <w:pPr>
              <w:rPr>
                <w:b/>
                <w:bCs/>
              </w:rPr>
            </w:pPr>
          </w:p>
        </w:tc>
        <w:tc>
          <w:tcPr>
            <w:tcW w:w="1710" w:type="dxa"/>
            <w:shd w:val="clear" w:color="auto" w:fill="9BBB59" w:themeFill="accent3"/>
          </w:tcPr>
          <w:p w14:paraId="2EEC73E0" w14:textId="50902D63" w:rsidR="00C35B21" w:rsidRDefault="00C35B21" w:rsidP="008C325E">
            <w:r>
              <w:t>Institutionalize comprehensive and harmonized budgeting practices in PHC</w:t>
            </w:r>
          </w:p>
        </w:tc>
        <w:tc>
          <w:tcPr>
            <w:tcW w:w="1800" w:type="dxa"/>
            <w:shd w:val="clear" w:color="auto" w:fill="9BBB59" w:themeFill="accent3"/>
          </w:tcPr>
          <w:p w14:paraId="40262447" w14:textId="514487EA" w:rsidR="00C35B21" w:rsidRDefault="00C35B21" w:rsidP="008C325E">
            <w:pPr>
              <w:pStyle w:val="NoSpacing"/>
            </w:pPr>
            <w:r>
              <w:t>Develop and adopt PHC budget and workplan guidelines</w:t>
            </w:r>
          </w:p>
        </w:tc>
        <w:tc>
          <w:tcPr>
            <w:tcW w:w="2070" w:type="dxa"/>
            <w:shd w:val="clear" w:color="auto" w:fill="9BBB59" w:themeFill="accent3"/>
          </w:tcPr>
          <w:p w14:paraId="124A91B6" w14:textId="7576E592" w:rsidR="00C35B21" w:rsidRDefault="00C35B21" w:rsidP="008C325E">
            <w:r>
              <w:t>Guidelines developed and adopted by all LGAs</w:t>
            </w:r>
          </w:p>
        </w:tc>
        <w:tc>
          <w:tcPr>
            <w:tcW w:w="1350" w:type="dxa"/>
            <w:shd w:val="clear" w:color="auto" w:fill="9BBB59" w:themeFill="accent3"/>
          </w:tcPr>
          <w:p w14:paraId="51C4A565" w14:textId="1CDC8B7B" w:rsidR="00C35B21" w:rsidRDefault="00C35B21" w:rsidP="008C325E">
            <w:r>
              <w:t>MoH, PHC Board, Budget Office</w:t>
            </w:r>
          </w:p>
        </w:tc>
        <w:tc>
          <w:tcPr>
            <w:tcW w:w="1350" w:type="dxa"/>
            <w:shd w:val="clear" w:color="auto" w:fill="9BBB59" w:themeFill="accent3"/>
          </w:tcPr>
          <w:p w14:paraId="0009E8F7" w14:textId="75C60464" w:rsidR="00C35B21" w:rsidRDefault="00C35B21" w:rsidP="008C325E">
            <w:r>
              <w:t>MoLG, Finance, Planning Commission</w:t>
            </w:r>
          </w:p>
        </w:tc>
        <w:tc>
          <w:tcPr>
            <w:tcW w:w="720" w:type="dxa"/>
            <w:shd w:val="clear" w:color="auto" w:fill="9BBB59" w:themeFill="accent3"/>
          </w:tcPr>
          <w:p w14:paraId="173AF3F8" w14:textId="76EFC4FF" w:rsidR="00C35B21" w:rsidRDefault="00C35B21" w:rsidP="008C325E">
            <w:r>
              <w:t>Mar 2025</w:t>
            </w:r>
          </w:p>
        </w:tc>
        <w:tc>
          <w:tcPr>
            <w:tcW w:w="900" w:type="dxa"/>
            <w:shd w:val="clear" w:color="auto" w:fill="9BBB59" w:themeFill="accent3"/>
          </w:tcPr>
          <w:p w14:paraId="4BAE3953" w14:textId="6820A9A1" w:rsidR="00C35B21" w:rsidRDefault="00C35B21" w:rsidP="008C325E">
            <w:r>
              <w:t>Jun 2025</w:t>
            </w:r>
          </w:p>
        </w:tc>
        <w:tc>
          <w:tcPr>
            <w:tcW w:w="990" w:type="dxa"/>
            <w:shd w:val="clear" w:color="auto" w:fill="9BBB59" w:themeFill="accent3"/>
          </w:tcPr>
          <w:p w14:paraId="75DA108A" w14:textId="12C5AC41" w:rsidR="00C35B21" w:rsidRDefault="00C35B21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AD76A0">
              <w:rPr>
                <w:sz w:val="20"/>
                <w:szCs w:val="20"/>
              </w:rPr>
              <w:t>500,000</w:t>
            </w:r>
          </w:p>
        </w:tc>
        <w:tc>
          <w:tcPr>
            <w:tcW w:w="1620" w:type="dxa"/>
            <w:shd w:val="clear" w:color="auto" w:fill="9BBB59" w:themeFill="accent3"/>
          </w:tcPr>
          <w:p w14:paraId="49B981A2" w14:textId="4181A819" w:rsidR="00C35B21" w:rsidRDefault="00C35B21" w:rsidP="008C325E">
            <w:pPr>
              <w:ind w:right="224"/>
            </w:pPr>
            <w:r>
              <w:t>HOPE-PHC</w:t>
            </w:r>
          </w:p>
        </w:tc>
      </w:tr>
      <w:tr w:rsidR="008C325E" w:rsidRPr="00477F96" w14:paraId="5DA5B9E3" w14:textId="77777777" w:rsidTr="001A5409">
        <w:tc>
          <w:tcPr>
            <w:tcW w:w="1795" w:type="dxa"/>
            <w:shd w:val="clear" w:color="auto" w:fill="FFFF00"/>
          </w:tcPr>
          <w:p w14:paraId="043F2529" w14:textId="6402CC56" w:rsidR="008C325E" w:rsidRPr="0015398D" w:rsidRDefault="008C325E" w:rsidP="008C325E">
            <w:pPr>
              <w:rPr>
                <w:b/>
                <w:bCs/>
              </w:rPr>
            </w:pPr>
            <w:r w:rsidRPr="0015398D">
              <w:rPr>
                <w:b/>
                <w:bCs/>
              </w:rPr>
              <w:t>DLI2 HOPE EDU</w:t>
            </w:r>
          </w:p>
          <w:p w14:paraId="0DC51685" w14:textId="0D11F05F" w:rsidR="008C325E" w:rsidRPr="004F7ACD" w:rsidRDefault="008C325E" w:rsidP="008C325E">
            <w:pPr>
              <w:rPr>
                <w:b/>
                <w:bCs/>
                <w:sz w:val="20"/>
                <w:szCs w:val="20"/>
              </w:rPr>
            </w:pPr>
            <w:r>
              <w:t>Improve foundational literacy and numeracy outcomes</w:t>
            </w:r>
          </w:p>
        </w:tc>
        <w:tc>
          <w:tcPr>
            <w:tcW w:w="1710" w:type="dxa"/>
            <w:shd w:val="clear" w:color="auto" w:fill="FFFF00"/>
          </w:tcPr>
          <w:p w14:paraId="5CFDB512" w14:textId="78F95FED" w:rsidR="008C325E" w:rsidRDefault="008C325E" w:rsidP="008C325E">
            <w:r>
              <w:t>Strengthen teacher support and system-level monitoring to ensure effective delivery of the foundational learning package in early primary grades</w:t>
            </w:r>
          </w:p>
        </w:tc>
        <w:tc>
          <w:tcPr>
            <w:tcW w:w="1800" w:type="dxa"/>
            <w:shd w:val="clear" w:color="auto" w:fill="FFFF00"/>
          </w:tcPr>
          <w:p w14:paraId="0C185BB1" w14:textId="68CF0345" w:rsidR="008C325E" w:rsidRDefault="008C325E" w:rsidP="008C325E">
            <w:pPr>
              <w:pStyle w:val="NoSpacing"/>
              <w:rPr>
                <w:rFonts w:hAnsi="Symbol" w:hint="eastAsia"/>
              </w:rPr>
            </w:pPr>
            <w:r>
              <w:t xml:space="preserve">1. Develop and implement a teacher mentoring and classroom support framework </w:t>
            </w:r>
            <w:r>
              <w:br/>
              <w:t xml:space="preserve">2. Assign and train school mentors or LGEA staff to observe and </w:t>
            </w:r>
            <w:r>
              <w:lastRenderedPageBreak/>
              <w:t xml:space="preserve">coach teachers </w:t>
            </w:r>
            <w:r>
              <w:br/>
              <w:t xml:space="preserve">3. Conduct classroom observations using a structured tool for Grades 1 and 2 </w:t>
            </w:r>
            <w:r>
              <w:br/>
              <w:t xml:space="preserve">4. Share individualized feedback reports with teachers and school leadership </w:t>
            </w:r>
            <w:r>
              <w:br/>
              <w:t>5. Aggregate and publish termly performance summaries to inform system improvement</w:t>
            </w:r>
          </w:p>
        </w:tc>
        <w:tc>
          <w:tcPr>
            <w:tcW w:w="2070" w:type="dxa"/>
            <w:shd w:val="clear" w:color="auto" w:fill="FFFF00"/>
          </w:tcPr>
          <w:p w14:paraId="1D825B36" w14:textId="0EC57F74" w:rsidR="008C325E" w:rsidRDefault="008C325E" w:rsidP="008C325E">
            <w:r>
              <w:lastRenderedPageBreak/>
              <w:t xml:space="preserve">Improve early grade instruction through regular observation, feedback, and system accountability mechanisms. </w:t>
            </w:r>
            <w:r>
              <w:br/>
            </w:r>
            <w:r>
              <w:rPr>
                <w:rFonts w:ascii="Segoe UI Emoji" w:hAnsi="Segoe UI Emoji" w:cs="Segoe UI Emoji"/>
              </w:rPr>
              <w:t>🎯</w:t>
            </w:r>
            <w:r>
              <w:t xml:space="preserve"> </w:t>
            </w:r>
            <w:r>
              <w:rPr>
                <w:rStyle w:val="Strong"/>
              </w:rPr>
              <w:t>Key Targets</w:t>
            </w:r>
            <w:r>
              <w:t xml:space="preserve">: </w:t>
            </w:r>
            <w:r>
              <w:br/>
              <w:t xml:space="preserve">- At least 70% of Grade 1–2 teachers receive written </w:t>
            </w:r>
            <w:r>
              <w:lastRenderedPageBreak/>
              <w:t xml:space="preserve">feedback at least once per term </w:t>
            </w:r>
            <w:r>
              <w:br/>
              <w:t xml:space="preserve">- Monitoring visits conducted in 80% of public primary schools by October 2025 </w:t>
            </w:r>
            <w:r>
              <w:br/>
              <w:t>- Foundational learning performance summaries published termly</w:t>
            </w:r>
          </w:p>
        </w:tc>
        <w:tc>
          <w:tcPr>
            <w:tcW w:w="1350" w:type="dxa"/>
            <w:shd w:val="clear" w:color="auto" w:fill="FFFF00"/>
          </w:tcPr>
          <w:p w14:paraId="2CF1EC27" w14:textId="3576578B" w:rsidR="008C325E" w:rsidRPr="00477F96" w:rsidRDefault="00CF5C45" w:rsidP="008C325E">
            <w:pPr>
              <w:rPr>
                <w:sz w:val="20"/>
                <w:szCs w:val="20"/>
              </w:rPr>
            </w:pPr>
            <w:r>
              <w:lastRenderedPageBreak/>
              <w:t>Cross River</w:t>
            </w:r>
            <w:r w:rsidR="008C325E">
              <w:t xml:space="preserve"> SUBEB</w:t>
            </w:r>
          </w:p>
        </w:tc>
        <w:tc>
          <w:tcPr>
            <w:tcW w:w="1350" w:type="dxa"/>
            <w:shd w:val="clear" w:color="auto" w:fill="FFFF00"/>
          </w:tcPr>
          <w:p w14:paraId="57FD5D39" w14:textId="1E76F142" w:rsidR="008C325E" w:rsidRPr="00477F96" w:rsidRDefault="008C325E" w:rsidP="008C325E">
            <w:pPr>
              <w:rPr>
                <w:sz w:val="20"/>
                <w:szCs w:val="20"/>
              </w:rPr>
            </w:pPr>
            <w:r>
              <w:t xml:space="preserve">Ministry of Education, Teacher Professional Development Agency (if established), Quality Assurance Dept., </w:t>
            </w:r>
            <w:r>
              <w:lastRenderedPageBreak/>
              <w:t>LGEAs, School Support Officers HOPE Secretariat</w:t>
            </w:r>
          </w:p>
        </w:tc>
        <w:tc>
          <w:tcPr>
            <w:tcW w:w="720" w:type="dxa"/>
            <w:shd w:val="clear" w:color="auto" w:fill="FFFF00"/>
          </w:tcPr>
          <w:p w14:paraId="2DEE315E" w14:textId="68B63C53" w:rsidR="008C325E" w:rsidRPr="00477F96" w:rsidRDefault="008C325E" w:rsidP="008C325E">
            <w:pPr>
              <w:rPr>
                <w:sz w:val="20"/>
                <w:szCs w:val="20"/>
              </w:rPr>
            </w:pPr>
            <w:r>
              <w:lastRenderedPageBreak/>
              <w:t>Mar 1, 2025</w:t>
            </w:r>
          </w:p>
        </w:tc>
        <w:tc>
          <w:tcPr>
            <w:tcW w:w="900" w:type="dxa"/>
            <w:shd w:val="clear" w:color="auto" w:fill="FFFF00"/>
          </w:tcPr>
          <w:p w14:paraId="25E8BEF0" w14:textId="47502B57" w:rsidR="008C325E" w:rsidRPr="00477F96" w:rsidRDefault="008C325E" w:rsidP="008C325E">
            <w:pPr>
              <w:rPr>
                <w:sz w:val="20"/>
                <w:szCs w:val="20"/>
              </w:rPr>
            </w:pPr>
            <w:r>
              <w:t>Dec 15, 2025</w:t>
            </w:r>
          </w:p>
        </w:tc>
        <w:tc>
          <w:tcPr>
            <w:tcW w:w="990" w:type="dxa"/>
            <w:shd w:val="clear" w:color="auto" w:fill="FFFF00"/>
          </w:tcPr>
          <w:p w14:paraId="6CF1C438" w14:textId="047DC97B" w:rsidR="008C325E" w:rsidRPr="00477F96" w:rsidRDefault="008C325E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N300M</w:t>
            </w:r>
          </w:p>
        </w:tc>
        <w:tc>
          <w:tcPr>
            <w:tcW w:w="1620" w:type="dxa"/>
            <w:shd w:val="clear" w:color="auto" w:fill="FFFF00"/>
          </w:tcPr>
          <w:p w14:paraId="120179AE" w14:textId="20E89220" w:rsidR="008C325E" w:rsidRPr="00477F96" w:rsidRDefault="008C325E" w:rsidP="008C325E">
            <w:pPr>
              <w:ind w:right="224"/>
              <w:rPr>
                <w:sz w:val="20"/>
                <w:szCs w:val="20"/>
              </w:rPr>
            </w:pPr>
            <w:r>
              <w:t>HOPE-EDU, UBEC Teacher Development Fund</w:t>
            </w:r>
          </w:p>
        </w:tc>
      </w:tr>
      <w:tr w:rsidR="00C35B21" w:rsidRPr="00477F96" w14:paraId="0AF4D1A3" w14:textId="77777777" w:rsidTr="001A5409">
        <w:tc>
          <w:tcPr>
            <w:tcW w:w="1795" w:type="dxa"/>
            <w:shd w:val="clear" w:color="auto" w:fill="9BBB59" w:themeFill="accent3"/>
          </w:tcPr>
          <w:p w14:paraId="03DDE133" w14:textId="77777777" w:rsidR="00C35B21" w:rsidRDefault="00C35B21" w:rsidP="008C325E">
            <w:pPr>
              <w:rPr>
                <w:b/>
                <w:bCs/>
              </w:rPr>
            </w:pPr>
            <w:r>
              <w:rPr>
                <w:b/>
                <w:bCs/>
              </w:rPr>
              <w:t>HOPE PHC DLI3</w:t>
            </w:r>
          </w:p>
          <w:p w14:paraId="5CE18403" w14:textId="4AB3E385" w:rsidR="00C35B21" w:rsidRPr="0015398D" w:rsidRDefault="00C35B21" w:rsidP="008C325E">
            <w:pPr>
              <w:rPr>
                <w:b/>
                <w:bCs/>
              </w:rPr>
            </w:pPr>
            <w:r>
              <w:t>establishes and operationalizes a PHC Performance Monitoring System</w:t>
            </w:r>
          </w:p>
        </w:tc>
        <w:tc>
          <w:tcPr>
            <w:tcW w:w="1710" w:type="dxa"/>
            <w:shd w:val="clear" w:color="auto" w:fill="9BBB59" w:themeFill="accent3"/>
          </w:tcPr>
          <w:p w14:paraId="52925010" w14:textId="048CEFE6" w:rsidR="00C35B21" w:rsidRDefault="00C35B21" w:rsidP="008C325E">
            <w:r>
              <w:t>Strengthen accountability through data-driven monitoring of PHC performance</w:t>
            </w:r>
          </w:p>
        </w:tc>
        <w:tc>
          <w:tcPr>
            <w:tcW w:w="1800" w:type="dxa"/>
            <w:shd w:val="clear" w:color="auto" w:fill="9BBB59" w:themeFill="accent3"/>
          </w:tcPr>
          <w:p w14:paraId="52166202" w14:textId="2155ED5C" w:rsidR="00C35B21" w:rsidRDefault="00C35B21" w:rsidP="008C325E">
            <w:pPr>
              <w:pStyle w:val="NoSpacing"/>
            </w:pPr>
            <w:r>
              <w:t>Establish and operationalize PHC Performance Monitoring System</w:t>
            </w:r>
          </w:p>
        </w:tc>
        <w:tc>
          <w:tcPr>
            <w:tcW w:w="2070" w:type="dxa"/>
            <w:shd w:val="clear" w:color="auto" w:fill="9BBB59" w:themeFill="accent3"/>
          </w:tcPr>
          <w:p w14:paraId="3FBACBA8" w14:textId="5D4F493F" w:rsidR="00C35B21" w:rsidRDefault="00C35B21" w:rsidP="008C325E">
            <w:r>
              <w:t>System operational and quarterly reviews conducted</w:t>
            </w:r>
          </w:p>
        </w:tc>
        <w:tc>
          <w:tcPr>
            <w:tcW w:w="1350" w:type="dxa"/>
            <w:shd w:val="clear" w:color="auto" w:fill="9BBB59" w:themeFill="accent3"/>
          </w:tcPr>
          <w:p w14:paraId="7C23B934" w14:textId="5E732A83" w:rsidR="00C35B21" w:rsidRDefault="00C35B21" w:rsidP="008C325E">
            <w:r>
              <w:t>PHC Board, SA ICT</w:t>
            </w:r>
          </w:p>
        </w:tc>
        <w:tc>
          <w:tcPr>
            <w:tcW w:w="1350" w:type="dxa"/>
            <w:shd w:val="clear" w:color="auto" w:fill="9BBB59" w:themeFill="accent3"/>
          </w:tcPr>
          <w:p w14:paraId="0185038B" w14:textId="7DD0DFB4" w:rsidR="00C35B21" w:rsidRDefault="00C35B21" w:rsidP="008C325E">
            <w:r>
              <w:t>Ministry of Health, Budget Office</w:t>
            </w:r>
          </w:p>
        </w:tc>
        <w:tc>
          <w:tcPr>
            <w:tcW w:w="720" w:type="dxa"/>
            <w:shd w:val="clear" w:color="auto" w:fill="9BBB59" w:themeFill="accent3"/>
          </w:tcPr>
          <w:p w14:paraId="66E5A484" w14:textId="24C0E576" w:rsidR="00C35B21" w:rsidRDefault="00C35B21" w:rsidP="008C325E">
            <w:r>
              <w:t xml:space="preserve">Feb –25 </w:t>
            </w:r>
          </w:p>
        </w:tc>
        <w:tc>
          <w:tcPr>
            <w:tcW w:w="900" w:type="dxa"/>
            <w:shd w:val="clear" w:color="auto" w:fill="9BBB59" w:themeFill="accent3"/>
          </w:tcPr>
          <w:p w14:paraId="12E53E90" w14:textId="2AE7CD5E" w:rsidR="00C35B21" w:rsidRDefault="00C35B21" w:rsidP="008C325E">
            <w:r>
              <w:t>Dec 152025</w:t>
            </w:r>
          </w:p>
        </w:tc>
        <w:tc>
          <w:tcPr>
            <w:tcW w:w="990" w:type="dxa"/>
            <w:shd w:val="clear" w:color="auto" w:fill="9BBB59" w:themeFill="accent3"/>
          </w:tcPr>
          <w:p w14:paraId="7F9DDABF" w14:textId="4BF99B75" w:rsidR="00C35B21" w:rsidRDefault="00AD76A0" w:rsidP="008C325E">
            <w:pPr>
              <w:rPr>
                <w:sz w:val="20"/>
                <w:szCs w:val="20"/>
              </w:rPr>
            </w:pPr>
            <w:r>
              <w:t>₦100M</w:t>
            </w:r>
          </w:p>
        </w:tc>
        <w:tc>
          <w:tcPr>
            <w:tcW w:w="1620" w:type="dxa"/>
            <w:shd w:val="clear" w:color="auto" w:fill="9BBB59" w:themeFill="accent3"/>
          </w:tcPr>
          <w:p w14:paraId="65DDD9AE" w14:textId="55AF5770" w:rsidR="00C35B21" w:rsidRDefault="00AD76A0" w:rsidP="008C325E">
            <w:pPr>
              <w:ind w:right="224"/>
            </w:pPr>
            <w:r>
              <w:t>HOPE-PHC</w:t>
            </w:r>
          </w:p>
        </w:tc>
      </w:tr>
      <w:tr w:rsidR="008C325E" w:rsidRPr="00477F96" w14:paraId="34059B04" w14:textId="57158F2A" w:rsidTr="001A5409">
        <w:tc>
          <w:tcPr>
            <w:tcW w:w="12685" w:type="dxa"/>
            <w:gridSpan w:val="9"/>
            <w:shd w:val="clear" w:color="auto" w:fill="548DD4" w:themeFill="text2" w:themeFillTint="99"/>
          </w:tcPr>
          <w:p w14:paraId="7FF34E09" w14:textId="6F87CD57" w:rsidR="008C325E" w:rsidRDefault="008C325E" w:rsidP="008C325E">
            <w:r w:rsidRPr="006715BA">
              <w:t xml:space="preserve">Results Area 2: Enhanced transparency and accountability for basic education and primary healthcare </w:t>
            </w:r>
          </w:p>
        </w:tc>
        <w:tc>
          <w:tcPr>
            <w:tcW w:w="1620" w:type="dxa"/>
            <w:shd w:val="clear" w:color="auto" w:fill="548DD4" w:themeFill="text2" w:themeFillTint="99"/>
          </w:tcPr>
          <w:p w14:paraId="71221AA4" w14:textId="77777777" w:rsidR="008C325E" w:rsidRPr="006715BA" w:rsidRDefault="008C325E" w:rsidP="008C325E">
            <w:pPr>
              <w:ind w:right="224"/>
            </w:pPr>
          </w:p>
        </w:tc>
      </w:tr>
      <w:tr w:rsidR="00E13050" w:rsidRPr="00477F96" w14:paraId="40D81597" w14:textId="2768E2FC" w:rsidTr="001A5409">
        <w:tc>
          <w:tcPr>
            <w:tcW w:w="1795" w:type="dxa"/>
            <w:shd w:val="clear" w:color="auto" w:fill="F2DBDB" w:themeFill="accent2" w:themeFillTint="33"/>
          </w:tcPr>
          <w:p w14:paraId="2CA35C12" w14:textId="4C5A6947" w:rsidR="00E13050" w:rsidRPr="00E13050" w:rsidRDefault="00E13050" w:rsidP="008C325E">
            <w:pPr>
              <w:rPr>
                <w:b/>
                <w:bCs/>
                <w:sz w:val="20"/>
                <w:szCs w:val="20"/>
              </w:rPr>
            </w:pPr>
            <w:r w:rsidRPr="00E13050">
              <w:rPr>
                <w:b/>
                <w:bCs/>
                <w:sz w:val="20"/>
                <w:szCs w:val="20"/>
              </w:rPr>
              <w:t>HOPE GOV</w:t>
            </w:r>
          </w:p>
          <w:p w14:paraId="571D1B31" w14:textId="1B3A74E6" w:rsidR="008C325E" w:rsidRDefault="008C325E" w:rsidP="008C325E">
            <w:r w:rsidRPr="006715BA">
              <w:rPr>
                <w:sz w:val="20"/>
                <w:szCs w:val="20"/>
              </w:rPr>
              <w:t xml:space="preserve">DLI 3: </w:t>
            </w:r>
            <w:r>
              <w:rPr>
                <w:sz w:val="20"/>
                <w:szCs w:val="20"/>
              </w:rPr>
              <w:t>Strengthen</w:t>
            </w:r>
            <w:r w:rsidRPr="006715BA">
              <w:rPr>
                <w:sz w:val="20"/>
                <w:szCs w:val="20"/>
              </w:rPr>
              <w:t xml:space="preserve"> accountability and transparency of </w:t>
            </w:r>
            <w:r w:rsidRPr="006715BA">
              <w:rPr>
                <w:sz w:val="20"/>
                <w:szCs w:val="20"/>
              </w:rPr>
              <w:lastRenderedPageBreak/>
              <w:t>federal funding for basic education and primary health care.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14:paraId="12A91147" w14:textId="55455CE5" w:rsidR="008C325E" w:rsidRPr="00477F96" w:rsidRDefault="008C325E" w:rsidP="008C325E">
            <w:pPr>
              <w:rPr>
                <w:sz w:val="20"/>
                <w:szCs w:val="20"/>
              </w:rPr>
            </w:pPr>
            <w:r>
              <w:lastRenderedPageBreak/>
              <w:t xml:space="preserve">Ensure timely, complete, and public disclosure of </w:t>
            </w:r>
            <w:r>
              <w:lastRenderedPageBreak/>
              <w:t>federal education and health funding to support transparency and citizen oversight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14:paraId="7B088889" w14:textId="21703BD6" w:rsidR="008C325E" w:rsidRPr="00477F96" w:rsidRDefault="008C325E" w:rsidP="008C325E">
            <w:pPr>
              <w:rPr>
                <w:sz w:val="20"/>
                <w:szCs w:val="20"/>
              </w:rPr>
            </w:pPr>
            <w:r>
              <w:lastRenderedPageBreak/>
              <w:t xml:space="preserve">1. Prepare and publish FY2024 audited financial statements for </w:t>
            </w:r>
            <w:r>
              <w:lastRenderedPageBreak/>
              <w:t xml:space="preserve">education and health sectors </w:t>
            </w:r>
            <w:r>
              <w:br/>
              <w:t xml:space="preserve">2. Publish quarterly transfer data from UBEC and BHCPF </w:t>
            </w:r>
            <w:r>
              <w:br/>
              <w:t>3. Develop and launch an online portal/dashboard for public access to releases and expenditures</w:t>
            </w:r>
          </w:p>
        </w:tc>
        <w:tc>
          <w:tcPr>
            <w:tcW w:w="2070" w:type="dxa"/>
            <w:shd w:val="clear" w:color="auto" w:fill="F2DBDB" w:themeFill="accent2" w:themeFillTint="33"/>
          </w:tcPr>
          <w:p w14:paraId="116AF55F" w14:textId="36E44FE2" w:rsidR="008C325E" w:rsidRPr="00477F96" w:rsidRDefault="008C325E" w:rsidP="008C325E">
            <w:pPr>
              <w:rPr>
                <w:sz w:val="20"/>
                <w:szCs w:val="20"/>
              </w:rPr>
            </w:pPr>
            <w:r>
              <w:lastRenderedPageBreak/>
              <w:t xml:space="preserve">Guidelines adopted and quarterly budget performance </w:t>
            </w:r>
            <w:r>
              <w:lastRenderedPageBreak/>
              <w:t>reports initiated by March 2025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09EFB655" w14:textId="3D2CF307" w:rsidR="00E13050" w:rsidRDefault="00E13050" w:rsidP="008C325E">
            <w:r>
              <w:lastRenderedPageBreak/>
              <w:t>Min of Budg</w:t>
            </w:r>
          </w:p>
          <w:p w14:paraId="4CF32F0E" w14:textId="77777777" w:rsidR="00E13050" w:rsidRDefault="00E13050" w:rsidP="008C325E"/>
          <w:p w14:paraId="4F53EBE4" w14:textId="4C329E64" w:rsidR="008C325E" w:rsidRPr="00477F96" w:rsidRDefault="008C325E" w:rsidP="008C325E">
            <w:pPr>
              <w:rPr>
                <w:sz w:val="20"/>
                <w:szCs w:val="20"/>
              </w:rPr>
            </w:pPr>
            <w:r>
              <w:t xml:space="preserve">Office of the Auditor </w:t>
            </w:r>
            <w:r>
              <w:lastRenderedPageBreak/>
              <w:t>General, Ministry of Finance, Ministry of Health, Ministry of Education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618D7460" w14:textId="2F3BF4FE" w:rsidR="008C325E" w:rsidRPr="00477F96" w:rsidRDefault="00CF5C45" w:rsidP="008C325E">
            <w:pPr>
              <w:rPr>
                <w:sz w:val="20"/>
                <w:szCs w:val="20"/>
              </w:rPr>
            </w:pPr>
            <w:r>
              <w:lastRenderedPageBreak/>
              <w:t>Cross River</w:t>
            </w:r>
            <w:r w:rsidR="008C325E">
              <w:t xml:space="preserve"> SUBEB, </w:t>
            </w:r>
            <w:r>
              <w:t>Cross River</w:t>
            </w:r>
            <w:r w:rsidR="008C325E">
              <w:t xml:space="preserve"> PHC Board, </w:t>
            </w:r>
            <w:r w:rsidR="008C325E">
              <w:lastRenderedPageBreak/>
              <w:t>SA ICT, SWAp Coordination Office</w:t>
            </w:r>
          </w:p>
        </w:tc>
        <w:tc>
          <w:tcPr>
            <w:tcW w:w="720" w:type="dxa"/>
            <w:shd w:val="clear" w:color="auto" w:fill="F2DBDB" w:themeFill="accent2" w:themeFillTint="33"/>
          </w:tcPr>
          <w:p w14:paraId="0AB66BF5" w14:textId="2FCB0D28" w:rsidR="008C325E" w:rsidRPr="00477F96" w:rsidRDefault="008C325E" w:rsidP="008C325E">
            <w:pPr>
              <w:rPr>
                <w:sz w:val="20"/>
                <w:szCs w:val="20"/>
              </w:rPr>
            </w:pPr>
            <w:r>
              <w:lastRenderedPageBreak/>
              <w:t xml:space="preserve">Jan 125-De 31, </w:t>
            </w:r>
            <w:r>
              <w:lastRenderedPageBreak/>
              <w:t xml:space="preserve">2025 – 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13584AC2" w14:textId="0196669F" w:rsidR="008C325E" w:rsidRPr="00477F96" w:rsidRDefault="008C325E" w:rsidP="008C325E">
            <w:pPr>
              <w:rPr>
                <w:sz w:val="20"/>
                <w:szCs w:val="20"/>
              </w:rPr>
            </w:pPr>
            <w:r>
              <w:lastRenderedPageBreak/>
              <w:t>Dec 31, 2025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3D38A328" w14:textId="3239EF6C" w:rsidR="008C325E" w:rsidRPr="00477F96" w:rsidRDefault="008C325E" w:rsidP="008C325E">
            <w:pPr>
              <w:rPr>
                <w:sz w:val="20"/>
                <w:szCs w:val="20"/>
              </w:rPr>
            </w:pPr>
            <w:r>
              <w:t>NIL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7DD8A4CD" w14:textId="13C69486" w:rsidR="008C325E" w:rsidRDefault="00E13050" w:rsidP="008C325E">
            <w:pPr>
              <w:ind w:right="224"/>
            </w:pPr>
            <w:r>
              <w:t>HOPE-GOV</w:t>
            </w:r>
          </w:p>
        </w:tc>
      </w:tr>
      <w:tr w:rsidR="00E95CB9" w:rsidRPr="00477F96" w14:paraId="23AED5CA" w14:textId="77777777" w:rsidTr="001A5409">
        <w:tc>
          <w:tcPr>
            <w:tcW w:w="1795" w:type="dxa"/>
            <w:shd w:val="clear" w:color="auto" w:fill="9BBB59" w:themeFill="accent3"/>
          </w:tcPr>
          <w:p w14:paraId="2A809C23" w14:textId="77777777" w:rsidR="00AD76A0" w:rsidRDefault="00AD76A0" w:rsidP="008C325E"/>
          <w:p w14:paraId="536EAFA8" w14:textId="075583D0" w:rsidR="00AD76A0" w:rsidRPr="00AD76A0" w:rsidRDefault="00AD76A0" w:rsidP="008C325E">
            <w:pPr>
              <w:rPr>
                <w:b/>
                <w:bCs/>
              </w:rPr>
            </w:pPr>
            <w:r w:rsidRPr="00AD76A0">
              <w:rPr>
                <w:b/>
                <w:bCs/>
              </w:rPr>
              <w:t>HOPE PHC DLI4</w:t>
            </w:r>
          </w:p>
          <w:p w14:paraId="4046DBA9" w14:textId="22F2B0A0" w:rsidR="008C325E" w:rsidRPr="00F40FFA" w:rsidRDefault="00AD76A0" w:rsidP="008C325E">
            <w:pPr>
              <w:rPr>
                <w:b/>
                <w:bCs/>
                <w:sz w:val="20"/>
                <w:szCs w:val="20"/>
              </w:rPr>
            </w:pPr>
            <w:r>
              <w:t>Improved Service Delivery at PHC Facilities</w:t>
            </w:r>
          </w:p>
        </w:tc>
        <w:tc>
          <w:tcPr>
            <w:tcW w:w="1710" w:type="dxa"/>
            <w:shd w:val="clear" w:color="auto" w:fill="9BBB59" w:themeFill="accent3"/>
          </w:tcPr>
          <w:p w14:paraId="7965C55F" w14:textId="0DB805C7" w:rsidR="008C325E" w:rsidRDefault="00AD76A0" w:rsidP="008C325E">
            <w:r>
              <w:t xml:space="preserve">Increased number of PHC facilities meeting </w:t>
            </w:r>
            <w:r w:rsidR="00E13050">
              <w:t>minimum</w:t>
            </w:r>
            <w:r>
              <w:t xml:space="preserve"> delivery standards</w:t>
            </w:r>
          </w:p>
        </w:tc>
        <w:tc>
          <w:tcPr>
            <w:tcW w:w="1800" w:type="dxa"/>
            <w:shd w:val="clear" w:color="auto" w:fill="9BBB59" w:themeFill="accent3"/>
          </w:tcPr>
          <w:p w14:paraId="5051CBB1" w14:textId="0C9201FC" w:rsidR="008C325E" w:rsidRDefault="00AD76A0" w:rsidP="008C325E">
            <w:r>
              <w:t>Upgrade PHC infrastructure to meet national service delivery standards</w:t>
            </w:r>
          </w:p>
        </w:tc>
        <w:tc>
          <w:tcPr>
            <w:tcW w:w="2070" w:type="dxa"/>
            <w:shd w:val="clear" w:color="auto" w:fill="9BBB59" w:themeFill="accent3"/>
          </w:tcPr>
          <w:p w14:paraId="6D001AA4" w14:textId="49107500" w:rsidR="008C325E" w:rsidRDefault="00AD76A0" w:rsidP="008C325E">
            <w:r>
              <w:t>Upgrade PHC facilities to meet national service delivery standards</w:t>
            </w:r>
          </w:p>
        </w:tc>
        <w:tc>
          <w:tcPr>
            <w:tcW w:w="1350" w:type="dxa"/>
            <w:shd w:val="clear" w:color="auto" w:fill="9BBB59" w:themeFill="accent3"/>
          </w:tcPr>
          <w:p w14:paraId="380B0183" w14:textId="5F4EA2AC" w:rsidR="008C325E" w:rsidRDefault="00AD76A0" w:rsidP="008C325E">
            <w:r>
              <w:t>50% of PHCs upgraded to meet standards</w:t>
            </w:r>
          </w:p>
        </w:tc>
        <w:tc>
          <w:tcPr>
            <w:tcW w:w="1350" w:type="dxa"/>
            <w:shd w:val="clear" w:color="auto" w:fill="9BBB59" w:themeFill="accent3"/>
          </w:tcPr>
          <w:p w14:paraId="1945C2DA" w14:textId="797F4DF8" w:rsidR="008C325E" w:rsidRPr="00AD76A0" w:rsidRDefault="00AD76A0" w:rsidP="008C325E">
            <w:pPr>
              <w:rPr>
                <w:sz w:val="20"/>
                <w:szCs w:val="20"/>
              </w:rPr>
            </w:pPr>
            <w:r w:rsidRPr="00AD76A0">
              <w:rPr>
                <w:sz w:val="20"/>
                <w:szCs w:val="20"/>
              </w:rPr>
              <w:t>PHC Board, Ministry of Works,</w:t>
            </w:r>
            <w:r>
              <w:rPr>
                <w:sz w:val="20"/>
                <w:szCs w:val="20"/>
              </w:rPr>
              <w:t xml:space="preserve"> </w:t>
            </w:r>
            <w:r w:rsidRPr="00AD76A0">
              <w:rPr>
                <w:sz w:val="20"/>
                <w:szCs w:val="20"/>
              </w:rPr>
              <w:t>HOPE Secretariat</w:t>
            </w:r>
          </w:p>
        </w:tc>
        <w:tc>
          <w:tcPr>
            <w:tcW w:w="720" w:type="dxa"/>
            <w:shd w:val="clear" w:color="auto" w:fill="9BBB59" w:themeFill="accent3"/>
          </w:tcPr>
          <w:p w14:paraId="2450EAE1" w14:textId="1EFAE4A6" w:rsidR="008C325E" w:rsidRDefault="005061E0" w:rsidP="008C325E">
            <w:r>
              <w:t>Mar – 2025</w:t>
            </w:r>
          </w:p>
        </w:tc>
        <w:tc>
          <w:tcPr>
            <w:tcW w:w="900" w:type="dxa"/>
            <w:shd w:val="clear" w:color="auto" w:fill="9BBB59" w:themeFill="accent3"/>
          </w:tcPr>
          <w:p w14:paraId="4F4F90BB" w14:textId="792F3673" w:rsidR="008C325E" w:rsidRDefault="005061E0" w:rsidP="008C325E">
            <w:r>
              <w:t>Dec 2025</w:t>
            </w:r>
          </w:p>
        </w:tc>
        <w:tc>
          <w:tcPr>
            <w:tcW w:w="990" w:type="dxa"/>
            <w:shd w:val="clear" w:color="auto" w:fill="9BBB59" w:themeFill="accent3"/>
          </w:tcPr>
          <w:p w14:paraId="3A702B5A" w14:textId="61021945" w:rsidR="008C325E" w:rsidRDefault="005061E0" w:rsidP="008C325E">
            <w:r>
              <w:t>N2bn</w:t>
            </w:r>
          </w:p>
        </w:tc>
        <w:tc>
          <w:tcPr>
            <w:tcW w:w="1620" w:type="dxa"/>
            <w:shd w:val="clear" w:color="auto" w:fill="9BBB59" w:themeFill="accent3"/>
          </w:tcPr>
          <w:p w14:paraId="7C3BF83A" w14:textId="183FB11B" w:rsidR="008C325E" w:rsidRDefault="005061E0" w:rsidP="008C325E">
            <w:pPr>
              <w:ind w:right="224"/>
            </w:pPr>
            <w:r>
              <w:t>HOPE PHC</w:t>
            </w:r>
          </w:p>
        </w:tc>
      </w:tr>
      <w:tr w:rsidR="00C4527E" w:rsidRPr="00477F96" w14:paraId="426E0DDA" w14:textId="77777777" w:rsidTr="001A5409">
        <w:tc>
          <w:tcPr>
            <w:tcW w:w="1795" w:type="dxa"/>
            <w:shd w:val="clear" w:color="auto" w:fill="F2DBDB" w:themeFill="accent2" w:themeFillTint="33"/>
          </w:tcPr>
          <w:p w14:paraId="15A96D2E" w14:textId="1805EE68" w:rsidR="00C4527E" w:rsidRDefault="00C4527E" w:rsidP="008C325E">
            <w:r>
              <w:t>HOPE GOV; DLI 4 Enhanced Transparency and Accountability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14:paraId="1FCE3CA7" w14:textId="7C48951A" w:rsidR="00C4527E" w:rsidRDefault="00C4527E" w:rsidP="008C325E">
            <w:r>
              <w:t>Improve public access to budget information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14:paraId="45F99C53" w14:textId="72D57E93" w:rsidR="00C4527E" w:rsidRDefault="00C4527E" w:rsidP="008C325E">
            <w:r>
              <w:t xml:space="preserve">Develop and publish </w:t>
            </w:r>
            <w:r w:rsidR="00E13050">
              <w:t xml:space="preserve">a </w:t>
            </w:r>
            <w:r>
              <w:t>citizen-friendly budget</w:t>
            </w:r>
          </w:p>
        </w:tc>
        <w:tc>
          <w:tcPr>
            <w:tcW w:w="2070" w:type="dxa"/>
            <w:shd w:val="clear" w:color="auto" w:fill="F2DBDB" w:themeFill="accent2" w:themeFillTint="33"/>
          </w:tcPr>
          <w:p w14:paraId="13EEE4D6" w14:textId="430A1A8C" w:rsidR="00C4527E" w:rsidRDefault="00C4527E" w:rsidP="008C325E">
            <w:r>
              <w:t>2025 Citizen’s Budget published by February 2025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4ECDA08F" w14:textId="3B87FA51" w:rsidR="00C4527E" w:rsidRDefault="00C4527E" w:rsidP="008C325E">
            <w:r>
              <w:t>Ministry of Economic Planning and Budget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41957E58" w14:textId="720600C7" w:rsidR="00C4527E" w:rsidRPr="00AD76A0" w:rsidRDefault="00C4527E" w:rsidP="008C325E">
            <w:pPr>
              <w:rPr>
                <w:sz w:val="20"/>
                <w:szCs w:val="20"/>
              </w:rPr>
            </w:pPr>
            <w:r>
              <w:t>Ministry of Information, Civil Society Groups, HOPE Sec</w:t>
            </w:r>
          </w:p>
        </w:tc>
        <w:tc>
          <w:tcPr>
            <w:tcW w:w="720" w:type="dxa"/>
            <w:shd w:val="clear" w:color="auto" w:fill="F2DBDB" w:themeFill="accent2" w:themeFillTint="33"/>
          </w:tcPr>
          <w:p w14:paraId="1F1CBB21" w14:textId="4BACEC02" w:rsidR="00C4527E" w:rsidRDefault="005061E0" w:rsidP="008C325E">
            <w:r>
              <w:t>Feb. 2025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2C43AD91" w14:textId="12C76A8E" w:rsidR="00C4527E" w:rsidRDefault="005061E0" w:rsidP="008C325E">
            <w:r>
              <w:t>Dec 2025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3B665F94" w14:textId="0681BBE9" w:rsidR="00C4527E" w:rsidRDefault="005061E0" w:rsidP="008C325E">
            <w:r>
              <w:t>N200M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616D8AAE" w14:textId="52BFEA8C" w:rsidR="00C4527E" w:rsidRDefault="005061E0" w:rsidP="008C325E">
            <w:pPr>
              <w:ind w:right="224"/>
            </w:pPr>
            <w:r>
              <w:t>HOPE-GOV</w:t>
            </w:r>
          </w:p>
        </w:tc>
      </w:tr>
      <w:tr w:rsidR="00E13050" w:rsidRPr="00477F96" w14:paraId="13CE8351" w14:textId="335F3611" w:rsidTr="001A5409">
        <w:tc>
          <w:tcPr>
            <w:tcW w:w="1795" w:type="dxa"/>
            <w:shd w:val="clear" w:color="auto" w:fill="F2DBDB" w:themeFill="accent2" w:themeFillTint="33"/>
          </w:tcPr>
          <w:p w14:paraId="5AA09161" w14:textId="77777777" w:rsidR="00E13050" w:rsidRDefault="008C325E" w:rsidP="008C325E">
            <w:r w:rsidRPr="004D4042">
              <w:t xml:space="preserve">DLI 4: </w:t>
            </w:r>
            <w:r w:rsidR="00E13050">
              <w:t>HOPE GOV</w:t>
            </w:r>
          </w:p>
          <w:p w14:paraId="3532DA6C" w14:textId="09353E38" w:rsidR="008C325E" w:rsidRDefault="008C325E" w:rsidP="008C325E">
            <w:r w:rsidRPr="004D4042">
              <w:t xml:space="preserve">Strengthened accountability and transparency for </w:t>
            </w:r>
            <w:r w:rsidRPr="004D4042">
              <w:lastRenderedPageBreak/>
              <w:t>basic education and primary health care funding at state level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14:paraId="7AF24051" w14:textId="4E08B2FE" w:rsidR="008C325E" w:rsidRDefault="008C325E" w:rsidP="008C325E">
            <w:r>
              <w:lastRenderedPageBreak/>
              <w:t xml:space="preserve">Improve public access to information on state-level spending in education and </w:t>
            </w:r>
            <w:r>
              <w:lastRenderedPageBreak/>
              <w:t>health to build trust, foster oversight, and promote value-for-money in service delivery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14:paraId="3A9A5086" w14:textId="463FE917" w:rsidR="008C325E" w:rsidRDefault="008C325E" w:rsidP="008C325E">
            <w:r>
              <w:lastRenderedPageBreak/>
              <w:t xml:space="preserve">1. Develop and publish a citizen’s budget for the health and education sectors by Feb </w:t>
            </w:r>
            <w:r>
              <w:lastRenderedPageBreak/>
              <w:t>28, 2025</w:t>
            </w:r>
            <w:r>
              <w:br/>
              <w:t xml:space="preserve">2. Conduct financial and performance audits for education and health sectors </w:t>
            </w:r>
            <w:r>
              <w:br/>
              <w:t>3. Publish all contracts awarded in education and health in OCDS format quarterly</w:t>
            </w:r>
          </w:p>
        </w:tc>
        <w:tc>
          <w:tcPr>
            <w:tcW w:w="2070" w:type="dxa"/>
            <w:shd w:val="clear" w:color="auto" w:fill="F2DBDB" w:themeFill="accent2" w:themeFillTint="33"/>
          </w:tcPr>
          <w:p w14:paraId="65370BC2" w14:textId="543C1D01" w:rsidR="008C325E" w:rsidRDefault="008C325E" w:rsidP="008C325E">
            <w:r>
              <w:lastRenderedPageBreak/>
              <w:t xml:space="preserve">Increase the visibility and scrutiny of state-level resource use in basic education and primary health. </w:t>
            </w:r>
            <w:r>
              <w:br/>
            </w:r>
            <w:r>
              <w:rPr>
                <w:rFonts w:ascii="Segoe UI Emoji" w:hAnsi="Segoe UI Emoji" w:cs="Segoe UI Emoji"/>
              </w:rPr>
              <w:lastRenderedPageBreak/>
              <w:t>🎯</w:t>
            </w:r>
            <w:r>
              <w:t xml:space="preserve"> </w:t>
            </w:r>
            <w:r>
              <w:rPr>
                <w:rStyle w:val="Strong"/>
              </w:rPr>
              <w:t>Key Targets</w:t>
            </w:r>
            <w:r>
              <w:t xml:space="preserve">: </w:t>
            </w:r>
            <w:r>
              <w:br/>
              <w:t xml:space="preserve">- 2025 citizen’s budget published by February 2025 </w:t>
            </w:r>
          </w:p>
          <w:p w14:paraId="04394283" w14:textId="77777777" w:rsidR="008C325E" w:rsidRDefault="008C325E" w:rsidP="008C325E">
            <w:r>
              <w:br/>
              <w:t xml:space="preserve">- Financial and performance audits conducted and submitted to State Assembly by May 2025 </w:t>
            </w:r>
          </w:p>
          <w:p w14:paraId="4D0FEA23" w14:textId="0BCAF582" w:rsidR="008C325E" w:rsidRDefault="008C325E" w:rsidP="008C325E">
            <w:r>
              <w:br/>
              <w:t>- Contract award data published quarterly in OCDS format within 30 days of each quarter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76962929" w14:textId="6C529071" w:rsidR="008C325E" w:rsidRDefault="008C325E" w:rsidP="008C325E">
            <w:r>
              <w:lastRenderedPageBreak/>
              <w:t xml:space="preserve">Ministry of Economic Planning and Budget, Office of the Auditor </w:t>
            </w:r>
            <w:r>
              <w:lastRenderedPageBreak/>
              <w:t xml:space="preserve">General, </w:t>
            </w:r>
            <w:r w:rsidR="00CF5C45">
              <w:t>Cross River</w:t>
            </w:r>
            <w:r>
              <w:t xml:space="preserve"> Public Procurement Agency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79B61209" w14:textId="063D55C1" w:rsidR="008C325E" w:rsidRDefault="008C325E" w:rsidP="008C325E">
            <w:r>
              <w:lastRenderedPageBreak/>
              <w:t xml:space="preserve">Ministry of Health, Ministry of Education, </w:t>
            </w:r>
            <w:r w:rsidR="00CF5C45">
              <w:t>Cross River</w:t>
            </w:r>
            <w:r>
              <w:t xml:space="preserve"> SUBEB, </w:t>
            </w:r>
            <w:r w:rsidR="00CF5C45">
              <w:lastRenderedPageBreak/>
              <w:t>Cross River</w:t>
            </w:r>
            <w:r>
              <w:t xml:space="preserve"> PHC Board, SA ICT</w:t>
            </w:r>
          </w:p>
        </w:tc>
        <w:tc>
          <w:tcPr>
            <w:tcW w:w="720" w:type="dxa"/>
            <w:shd w:val="clear" w:color="auto" w:fill="F2DBDB" w:themeFill="accent2" w:themeFillTint="33"/>
          </w:tcPr>
          <w:p w14:paraId="58DEE51E" w14:textId="04BA77E4" w:rsidR="008C325E" w:rsidRDefault="008C325E" w:rsidP="008C325E">
            <w:r>
              <w:lastRenderedPageBreak/>
              <w:t>1/1/25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7A08A7DB" w14:textId="18427FB5" w:rsidR="008C325E" w:rsidRDefault="008C325E" w:rsidP="008C325E">
            <w:r>
              <w:t>31/12/25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391C7558" w14:textId="6A79D6E7" w:rsidR="008C325E" w:rsidRDefault="008C325E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E130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0M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66A9EBA9" w14:textId="0B41B550" w:rsidR="008C325E" w:rsidRDefault="00E13050" w:rsidP="008C325E">
            <w:pPr>
              <w:ind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HOPE GOV</w:t>
            </w:r>
          </w:p>
        </w:tc>
      </w:tr>
      <w:tr w:rsidR="008C325E" w:rsidRPr="00477F96" w14:paraId="5113FA3E" w14:textId="77777777" w:rsidTr="001A5409">
        <w:tc>
          <w:tcPr>
            <w:tcW w:w="1795" w:type="dxa"/>
            <w:shd w:val="clear" w:color="auto" w:fill="FFFF00"/>
          </w:tcPr>
          <w:p w14:paraId="16CB0A0E" w14:textId="77777777" w:rsidR="008C325E" w:rsidRDefault="008C325E" w:rsidP="008C325E">
            <w:r>
              <w:t>HOPE EDU DLI4</w:t>
            </w:r>
          </w:p>
          <w:p w14:paraId="4A0FFA48" w14:textId="7E177587" w:rsidR="008C325E" w:rsidRDefault="008C325E" w:rsidP="008C325E">
            <w:r>
              <w:t>Increase access to Early Childhood Education (ECE)</w:t>
            </w:r>
          </w:p>
          <w:p w14:paraId="0B1E1ECF" w14:textId="3ADBD3ED" w:rsidR="008C325E" w:rsidRPr="004D4042" w:rsidRDefault="008C325E" w:rsidP="008C325E"/>
        </w:tc>
        <w:tc>
          <w:tcPr>
            <w:tcW w:w="1710" w:type="dxa"/>
            <w:shd w:val="clear" w:color="auto" w:fill="FFFF00"/>
          </w:tcPr>
          <w:p w14:paraId="1D90A33F" w14:textId="1C4CFFB8" w:rsidR="008C325E" w:rsidRDefault="008C325E" w:rsidP="008C325E">
            <w:r>
              <w:t>Improve access to quality ECE by constructing, upgrading, and equipping classrooms to accommodate more children in foundational learning environments</w:t>
            </w:r>
          </w:p>
        </w:tc>
        <w:tc>
          <w:tcPr>
            <w:tcW w:w="1800" w:type="dxa"/>
            <w:shd w:val="clear" w:color="auto" w:fill="FFFF00"/>
          </w:tcPr>
          <w:p w14:paraId="50D37CA1" w14:textId="6843FBEA" w:rsidR="008C325E" w:rsidRDefault="008C325E" w:rsidP="008C325E">
            <w:r>
              <w:t xml:space="preserve">1. Conduct a needs assessment of ECE classroom availability by LGA </w:t>
            </w:r>
            <w:r>
              <w:br/>
              <w:t xml:space="preserve">2. Design and approve ECE infrastructure expansion plan </w:t>
            </w:r>
            <w:r>
              <w:br/>
              <w:t xml:space="preserve">3. Construct and/or upgrade ECE classrooms in underserved areas </w:t>
            </w:r>
            <w:r>
              <w:br/>
            </w:r>
            <w:r>
              <w:lastRenderedPageBreak/>
              <w:t xml:space="preserve">4. Procure age-appropriate furniture and learning materials </w:t>
            </w:r>
            <w:r>
              <w:br/>
              <w:t>5. Monitor construction and ensure classrooms meet national ECE standards</w:t>
            </w:r>
          </w:p>
        </w:tc>
        <w:tc>
          <w:tcPr>
            <w:tcW w:w="2070" w:type="dxa"/>
            <w:shd w:val="clear" w:color="auto" w:fill="FFFF00"/>
          </w:tcPr>
          <w:p w14:paraId="5C611709" w14:textId="44B65DEC" w:rsidR="008C325E" w:rsidRDefault="008C325E" w:rsidP="008C325E">
            <w:r>
              <w:lastRenderedPageBreak/>
              <w:t xml:space="preserve">Expand access to early learning opportunities by scaling up ECE infrastructure. </w:t>
            </w:r>
            <w:r>
              <w:br/>
            </w:r>
            <w:r>
              <w:rPr>
                <w:rFonts w:ascii="Segoe UI Emoji" w:hAnsi="Segoe UI Emoji" w:cs="Segoe UI Emoji"/>
              </w:rPr>
              <w:t>🎯</w:t>
            </w:r>
            <w:r>
              <w:t xml:space="preserve"> </w:t>
            </w:r>
            <w:r>
              <w:rPr>
                <w:rStyle w:val="Strong"/>
              </w:rPr>
              <w:t>Key Targets</w:t>
            </w:r>
            <w:r>
              <w:t xml:space="preserve">: </w:t>
            </w:r>
            <w:r>
              <w:br/>
              <w:t xml:space="preserve">- Needs assessment conducted and prioritized LGAs identified </w:t>
            </w:r>
            <w:r>
              <w:br/>
              <w:t xml:space="preserve">- At least 300 new or upgraded ECE classrooms delivered by December 2025 </w:t>
            </w:r>
            <w:r>
              <w:br/>
            </w:r>
            <w:r>
              <w:lastRenderedPageBreak/>
              <w:t>- 100% of classrooms equipped with ECE-compliant furniture and learning materials</w:t>
            </w:r>
          </w:p>
        </w:tc>
        <w:tc>
          <w:tcPr>
            <w:tcW w:w="1350" w:type="dxa"/>
            <w:shd w:val="clear" w:color="auto" w:fill="FFFF00"/>
          </w:tcPr>
          <w:p w14:paraId="13BD995A" w14:textId="3F99D478" w:rsidR="008C325E" w:rsidRDefault="00CF5C45" w:rsidP="008C325E">
            <w:r>
              <w:lastRenderedPageBreak/>
              <w:t>Cross River</w:t>
            </w:r>
            <w:r w:rsidR="008C325E">
              <w:t xml:space="preserve"> SUBEB</w:t>
            </w:r>
          </w:p>
        </w:tc>
        <w:tc>
          <w:tcPr>
            <w:tcW w:w="1350" w:type="dxa"/>
            <w:shd w:val="clear" w:color="auto" w:fill="FFFF00"/>
          </w:tcPr>
          <w:p w14:paraId="6BB0C671" w14:textId="3D3B7C8E" w:rsidR="008C325E" w:rsidRDefault="008C325E" w:rsidP="008C325E">
            <w:r>
              <w:t>Ministry of Education, Ministry of Works and Infrastructure, Ministry of Economic Planning and Budget, LGEAs, HOPE Secretariat</w:t>
            </w:r>
          </w:p>
        </w:tc>
        <w:tc>
          <w:tcPr>
            <w:tcW w:w="720" w:type="dxa"/>
            <w:shd w:val="clear" w:color="auto" w:fill="FFFF00"/>
          </w:tcPr>
          <w:p w14:paraId="77B9D874" w14:textId="0C3CEB32" w:rsidR="008C325E" w:rsidRDefault="008C325E" w:rsidP="008C325E">
            <w:r>
              <w:t>May 1, 2025</w:t>
            </w:r>
          </w:p>
        </w:tc>
        <w:tc>
          <w:tcPr>
            <w:tcW w:w="900" w:type="dxa"/>
            <w:shd w:val="clear" w:color="auto" w:fill="FFFF00"/>
          </w:tcPr>
          <w:p w14:paraId="2FB1E0A3" w14:textId="231106DF" w:rsidR="008C325E" w:rsidRDefault="008C325E" w:rsidP="008C325E">
            <w:r>
              <w:t>Dec 20, 2025</w:t>
            </w:r>
          </w:p>
        </w:tc>
        <w:tc>
          <w:tcPr>
            <w:tcW w:w="990" w:type="dxa"/>
            <w:shd w:val="clear" w:color="auto" w:fill="FFFF00"/>
          </w:tcPr>
          <w:p w14:paraId="5603A8DA" w14:textId="7C8B06BE" w:rsidR="008C325E" w:rsidRDefault="008C325E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N3bn</w:t>
            </w:r>
          </w:p>
        </w:tc>
        <w:tc>
          <w:tcPr>
            <w:tcW w:w="1620" w:type="dxa"/>
            <w:shd w:val="clear" w:color="auto" w:fill="FFFF00"/>
          </w:tcPr>
          <w:p w14:paraId="657192A7" w14:textId="28B2FC42" w:rsidR="008C325E" w:rsidRDefault="008C325E" w:rsidP="008C325E">
            <w:pPr>
              <w:ind w:right="224"/>
              <w:rPr>
                <w:sz w:val="20"/>
                <w:szCs w:val="20"/>
              </w:rPr>
            </w:pPr>
            <w:r>
              <w:t>HOPE-EDU, UBEC Infrastructure Grant, State Capital Budget</w:t>
            </w:r>
          </w:p>
        </w:tc>
      </w:tr>
      <w:tr w:rsidR="00AD76A0" w:rsidRPr="00477F96" w14:paraId="1F374B41" w14:textId="77777777" w:rsidTr="001A5409">
        <w:tc>
          <w:tcPr>
            <w:tcW w:w="1795" w:type="dxa"/>
            <w:shd w:val="clear" w:color="auto" w:fill="FFFF00"/>
          </w:tcPr>
          <w:p w14:paraId="6C6406C0" w14:textId="41B1E2C4" w:rsidR="00AD76A0" w:rsidRDefault="00AD76A0" w:rsidP="008C325E">
            <w:pPr>
              <w:rPr>
                <w:rStyle w:val="Strong"/>
              </w:rPr>
            </w:pPr>
            <w:r>
              <w:rPr>
                <w:rStyle w:val="Strong"/>
              </w:rPr>
              <w:t>HOPE PHC</w:t>
            </w:r>
          </w:p>
          <w:p w14:paraId="57463846" w14:textId="7493FD29" w:rsidR="00AD76A0" w:rsidRDefault="00AD76A0" w:rsidP="008C325E">
            <w:r>
              <w:rPr>
                <w:rStyle w:val="Strong"/>
              </w:rPr>
              <w:t>DLI 5:</w:t>
            </w:r>
            <w:r>
              <w:t xml:space="preserve"> Increased availability of essential medicines and commodities at PHC level</w:t>
            </w:r>
          </w:p>
        </w:tc>
        <w:tc>
          <w:tcPr>
            <w:tcW w:w="1710" w:type="dxa"/>
            <w:shd w:val="clear" w:color="auto" w:fill="FFFF00"/>
          </w:tcPr>
          <w:p w14:paraId="3BE9BA49" w14:textId="491D3318" w:rsidR="00AD76A0" w:rsidRDefault="00AD76A0" w:rsidP="008C325E">
            <w:r>
              <w:t>Ensure consistent availability of essential medicines at the PHC level</w:t>
            </w:r>
          </w:p>
        </w:tc>
        <w:tc>
          <w:tcPr>
            <w:tcW w:w="1800" w:type="dxa"/>
            <w:shd w:val="clear" w:color="auto" w:fill="FFFF00"/>
          </w:tcPr>
          <w:p w14:paraId="109C48BB" w14:textId="67C7987C" w:rsidR="00AD76A0" w:rsidRDefault="00AD76A0" w:rsidP="008C325E">
            <w:r>
              <w:t>Ensure essential drug availability in PHC facilities</w:t>
            </w:r>
          </w:p>
        </w:tc>
        <w:tc>
          <w:tcPr>
            <w:tcW w:w="2070" w:type="dxa"/>
            <w:shd w:val="clear" w:color="auto" w:fill="FFFF00"/>
          </w:tcPr>
          <w:p w14:paraId="569EE8FA" w14:textId="3954C162" w:rsidR="00AD76A0" w:rsidRDefault="00AD76A0" w:rsidP="008C325E">
            <w:r>
              <w:t>80% of PHCs stocked with tracer drugs quarterly</w:t>
            </w:r>
          </w:p>
        </w:tc>
        <w:tc>
          <w:tcPr>
            <w:tcW w:w="1350" w:type="dxa"/>
            <w:shd w:val="clear" w:color="auto" w:fill="FFFF00"/>
          </w:tcPr>
          <w:p w14:paraId="295C9DC2" w14:textId="2643C76A" w:rsidR="00AD76A0" w:rsidRDefault="00AD76A0" w:rsidP="008C325E">
            <w:r>
              <w:t>PHC Board, Central Medical Stores, HOPE Secretariat</w:t>
            </w:r>
          </w:p>
        </w:tc>
        <w:tc>
          <w:tcPr>
            <w:tcW w:w="1350" w:type="dxa"/>
            <w:shd w:val="clear" w:color="auto" w:fill="FFFF00"/>
          </w:tcPr>
          <w:p w14:paraId="611CD445" w14:textId="47BEC5DF" w:rsidR="00AD76A0" w:rsidRDefault="00AD76A0" w:rsidP="008C325E">
            <w:r>
              <w:t>MoH, LGA Health Departments</w:t>
            </w:r>
          </w:p>
        </w:tc>
        <w:tc>
          <w:tcPr>
            <w:tcW w:w="720" w:type="dxa"/>
            <w:shd w:val="clear" w:color="auto" w:fill="FFFF00"/>
          </w:tcPr>
          <w:p w14:paraId="2A084F22" w14:textId="01DAE3F1" w:rsidR="00AD76A0" w:rsidRDefault="00AD76A0" w:rsidP="008C325E">
            <w:r>
              <w:t>Jan – 2025</w:t>
            </w:r>
          </w:p>
        </w:tc>
        <w:tc>
          <w:tcPr>
            <w:tcW w:w="900" w:type="dxa"/>
            <w:shd w:val="clear" w:color="auto" w:fill="FFFF00"/>
          </w:tcPr>
          <w:p w14:paraId="1BD08CB1" w14:textId="1BFF3FD7" w:rsidR="00AD76A0" w:rsidRDefault="00AD76A0" w:rsidP="008C325E">
            <w:r>
              <w:t>Dec 2025</w:t>
            </w:r>
          </w:p>
        </w:tc>
        <w:tc>
          <w:tcPr>
            <w:tcW w:w="990" w:type="dxa"/>
            <w:shd w:val="clear" w:color="auto" w:fill="FFFF00"/>
          </w:tcPr>
          <w:p w14:paraId="2AB224C4" w14:textId="0AB7D5E1" w:rsidR="00AD76A0" w:rsidRDefault="00AD76A0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N1bn</w:t>
            </w:r>
          </w:p>
        </w:tc>
        <w:tc>
          <w:tcPr>
            <w:tcW w:w="1620" w:type="dxa"/>
            <w:shd w:val="clear" w:color="auto" w:fill="FFFF00"/>
          </w:tcPr>
          <w:p w14:paraId="0F392B1A" w14:textId="043BAA95" w:rsidR="00AD76A0" w:rsidRDefault="00AD76A0" w:rsidP="008C325E">
            <w:pPr>
              <w:ind w:right="224"/>
            </w:pPr>
            <w:r>
              <w:t>HOPE-PHC + Drug Revolving Fund</w:t>
            </w:r>
          </w:p>
        </w:tc>
      </w:tr>
      <w:tr w:rsidR="008C325E" w:rsidRPr="00477F96" w14:paraId="0A8F552F" w14:textId="77777777" w:rsidTr="001A5409">
        <w:tc>
          <w:tcPr>
            <w:tcW w:w="1795" w:type="dxa"/>
            <w:shd w:val="clear" w:color="auto" w:fill="FFFF00"/>
          </w:tcPr>
          <w:p w14:paraId="2249F964" w14:textId="77777777" w:rsidR="008C325E" w:rsidRDefault="008C325E" w:rsidP="008C325E">
            <w:pPr>
              <w:rPr>
                <w:b/>
                <w:bCs/>
              </w:rPr>
            </w:pPr>
            <w:r w:rsidRPr="000357A4">
              <w:rPr>
                <w:b/>
                <w:bCs/>
              </w:rPr>
              <w:t>HOPE EDU DLI5</w:t>
            </w:r>
          </w:p>
          <w:p w14:paraId="65538880" w14:textId="2CAE661C" w:rsidR="008C325E" w:rsidRDefault="008C325E" w:rsidP="008C325E">
            <w:pPr>
              <w:rPr>
                <w:b/>
                <w:bCs/>
              </w:rPr>
            </w:pPr>
            <w:r>
              <w:t>Expand access to equitable and inclusive basic education-</w:t>
            </w:r>
          </w:p>
          <w:p w14:paraId="64485CB5" w14:textId="2596EF86" w:rsidR="008C325E" w:rsidRPr="00685139" w:rsidRDefault="008C325E" w:rsidP="008C325E">
            <w:pPr>
              <w:rPr>
                <w:b/>
                <w:bCs/>
              </w:rPr>
            </w:pPr>
            <w:r w:rsidRPr="00685139">
              <w:rPr>
                <w:rStyle w:val="Strong"/>
                <w:b w:val="0"/>
                <w:bCs w:val="0"/>
              </w:rPr>
              <w:t>Creating Community-Based Classrooms (CBCs)</w:t>
            </w:r>
            <w:r w:rsidRPr="00685139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aligned</w:t>
            </w:r>
            <w:r w:rsidRPr="00685139">
              <w:rPr>
                <w:b/>
                <w:bCs/>
              </w:rPr>
              <w:t xml:space="preserve"> with the </w:t>
            </w:r>
            <w:r w:rsidRPr="00685139">
              <w:rPr>
                <w:rStyle w:val="Strong"/>
                <w:b w:val="0"/>
                <w:bCs w:val="0"/>
              </w:rPr>
              <w:t>HOPE-EDU Program</w:t>
            </w:r>
            <w:r w:rsidRPr="00685139">
              <w:rPr>
                <w:b/>
                <w:bCs/>
              </w:rPr>
              <w:t xml:space="preserve"> and the </w:t>
            </w:r>
            <w:r w:rsidRPr="00685139">
              <w:rPr>
                <w:rStyle w:val="Strong"/>
                <w:b w:val="0"/>
                <w:bCs w:val="0"/>
              </w:rPr>
              <w:t>Sector-</w:t>
            </w:r>
            <w:r w:rsidRPr="00685139">
              <w:rPr>
                <w:rStyle w:val="Strong"/>
                <w:b w:val="0"/>
                <w:bCs w:val="0"/>
              </w:rPr>
              <w:lastRenderedPageBreak/>
              <w:t>Wide Approach (SWAp)</w:t>
            </w:r>
            <w:r w:rsidRPr="00685139">
              <w:rPr>
                <w:b/>
                <w:bCs/>
              </w:rPr>
              <w:t>:</w:t>
            </w:r>
          </w:p>
        </w:tc>
        <w:tc>
          <w:tcPr>
            <w:tcW w:w="1710" w:type="dxa"/>
            <w:shd w:val="clear" w:color="auto" w:fill="FFFF00"/>
          </w:tcPr>
          <w:p w14:paraId="47197840" w14:textId="058D2F17" w:rsidR="008C325E" w:rsidRDefault="008C325E" w:rsidP="008C325E">
            <w:r>
              <w:lastRenderedPageBreak/>
              <w:t>Provide access to basic education for underserved and hard-to-reach communities through low-cost, locally managed classroom structures</w:t>
            </w:r>
          </w:p>
        </w:tc>
        <w:tc>
          <w:tcPr>
            <w:tcW w:w="1800" w:type="dxa"/>
            <w:shd w:val="clear" w:color="auto" w:fill="FFFF00"/>
          </w:tcPr>
          <w:p w14:paraId="372709B0" w14:textId="22D6ACA4" w:rsidR="008C325E" w:rsidRDefault="008C325E" w:rsidP="008C325E">
            <w:r>
              <w:t xml:space="preserve">1. Identify underserved communities through school mapping and community consultations </w:t>
            </w:r>
            <w:r>
              <w:br/>
              <w:t xml:space="preserve">2. Design and approve a CBC operational framework </w:t>
            </w:r>
            <w:r>
              <w:br/>
              <w:t xml:space="preserve">3. Construct low-cost classrooms using </w:t>
            </w:r>
            <w:r>
              <w:lastRenderedPageBreak/>
              <w:t xml:space="preserve">community labor and local materials </w:t>
            </w:r>
            <w:r>
              <w:br/>
              <w:t xml:space="preserve">4. Recruit and train facilitators or volunteer teachers </w:t>
            </w:r>
            <w:r>
              <w:br/>
              <w:t>5. Provide learning materials and monitor enrollment and learning outcomes</w:t>
            </w:r>
          </w:p>
        </w:tc>
        <w:tc>
          <w:tcPr>
            <w:tcW w:w="2070" w:type="dxa"/>
            <w:shd w:val="clear" w:color="auto" w:fill="FFFF00"/>
          </w:tcPr>
          <w:p w14:paraId="6FAB87FD" w14:textId="7F15548C" w:rsidR="008C325E" w:rsidRDefault="008C325E" w:rsidP="008C325E">
            <w:r>
              <w:lastRenderedPageBreak/>
              <w:t xml:space="preserve">Extend educational access in areas with no nearby schools by establishing community-based learning spaces. </w:t>
            </w:r>
            <w:r>
              <w:br/>
            </w:r>
            <w:r>
              <w:rPr>
                <w:rFonts w:ascii="Segoe UI Emoji" w:hAnsi="Segoe UI Emoji" w:cs="Segoe UI Emoji"/>
              </w:rPr>
              <w:t>🎯</w:t>
            </w:r>
            <w:r>
              <w:t xml:space="preserve"> </w:t>
            </w:r>
            <w:r>
              <w:rPr>
                <w:rStyle w:val="Strong"/>
              </w:rPr>
              <w:t>Key Targets</w:t>
            </w:r>
            <w:r>
              <w:t xml:space="preserve">: </w:t>
            </w:r>
            <w:r>
              <w:br/>
              <w:t xml:space="preserve">- 200 community-based classrooms established in rural/underserved LGAs </w:t>
            </w:r>
            <w:r>
              <w:br/>
              <w:t xml:space="preserve">- 100% of CBCs equipped with </w:t>
            </w:r>
            <w:r>
              <w:lastRenderedPageBreak/>
              <w:t xml:space="preserve">basic furniture and materials </w:t>
            </w:r>
            <w:r>
              <w:br/>
              <w:t>- Enroll at least 10,000 out-of-school children by Dec 2025</w:t>
            </w:r>
          </w:p>
        </w:tc>
        <w:tc>
          <w:tcPr>
            <w:tcW w:w="1350" w:type="dxa"/>
            <w:shd w:val="clear" w:color="auto" w:fill="FFFF00"/>
          </w:tcPr>
          <w:p w14:paraId="228CFA0F" w14:textId="33EFE361" w:rsidR="008C325E" w:rsidRDefault="00CF5C45" w:rsidP="008C325E">
            <w:r>
              <w:lastRenderedPageBreak/>
              <w:t>Cross River</w:t>
            </w:r>
            <w:r w:rsidR="008C325E">
              <w:t xml:space="preserve"> SUBEB</w:t>
            </w:r>
          </w:p>
        </w:tc>
        <w:tc>
          <w:tcPr>
            <w:tcW w:w="1350" w:type="dxa"/>
            <w:shd w:val="clear" w:color="auto" w:fill="FFFF00"/>
          </w:tcPr>
          <w:p w14:paraId="1561E2C0" w14:textId="7181B2C8" w:rsidR="008C325E" w:rsidRDefault="008C325E" w:rsidP="008C325E">
            <w:r>
              <w:t>Ministry of Education, Ministry of Local Government, Ministry of Women Affairs and Poverty Alleviation, Community-Based Organizations (CBOs), LGEAs</w:t>
            </w:r>
          </w:p>
        </w:tc>
        <w:tc>
          <w:tcPr>
            <w:tcW w:w="720" w:type="dxa"/>
            <w:shd w:val="clear" w:color="auto" w:fill="FFFF00"/>
          </w:tcPr>
          <w:p w14:paraId="6744964C" w14:textId="12CC4762" w:rsidR="008C325E" w:rsidRDefault="008C325E" w:rsidP="008C325E">
            <w:r>
              <w:t>May 1, 25</w:t>
            </w:r>
          </w:p>
        </w:tc>
        <w:tc>
          <w:tcPr>
            <w:tcW w:w="900" w:type="dxa"/>
            <w:shd w:val="clear" w:color="auto" w:fill="FFFF00"/>
          </w:tcPr>
          <w:p w14:paraId="4D46C470" w14:textId="04A2ABB5" w:rsidR="008C325E" w:rsidRDefault="008C325E" w:rsidP="008C325E">
            <w:r>
              <w:t>Dec15, 2025</w:t>
            </w:r>
          </w:p>
        </w:tc>
        <w:tc>
          <w:tcPr>
            <w:tcW w:w="990" w:type="dxa"/>
            <w:shd w:val="clear" w:color="auto" w:fill="FFFF00"/>
          </w:tcPr>
          <w:p w14:paraId="2EEAECEE" w14:textId="16F09FCD" w:rsidR="008C325E" w:rsidRDefault="008C325E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N1.8bn</w:t>
            </w:r>
          </w:p>
        </w:tc>
        <w:tc>
          <w:tcPr>
            <w:tcW w:w="1620" w:type="dxa"/>
            <w:shd w:val="clear" w:color="auto" w:fill="FFFF00"/>
          </w:tcPr>
          <w:p w14:paraId="0590440D" w14:textId="18CE767F" w:rsidR="008C325E" w:rsidRDefault="008C325E" w:rsidP="008C325E">
            <w:pPr>
              <w:ind w:right="224"/>
            </w:pPr>
            <w:r>
              <w:t>HOPE-EDU, UBEC Special Grant, State and Local Government Co-funding</w:t>
            </w:r>
          </w:p>
        </w:tc>
      </w:tr>
      <w:tr w:rsidR="003A42CB" w:rsidRPr="00477F96" w14:paraId="1CDD5453" w14:textId="77777777" w:rsidTr="001A5409">
        <w:tc>
          <w:tcPr>
            <w:tcW w:w="1795" w:type="dxa"/>
            <w:shd w:val="clear" w:color="auto" w:fill="FFFF00"/>
          </w:tcPr>
          <w:p w14:paraId="15856212" w14:textId="6E5FBCDF" w:rsidR="003A42CB" w:rsidRPr="000357A4" w:rsidRDefault="003A42CB" w:rsidP="008C325E">
            <w:pPr>
              <w:rPr>
                <w:b/>
                <w:bCs/>
              </w:rPr>
            </w:pPr>
            <w:r>
              <w:rPr>
                <w:rStyle w:val="Strong"/>
              </w:rPr>
              <w:t>HOPE PHC-DLI 6:</w:t>
            </w:r>
            <w:r>
              <w:t xml:space="preserve"> Improved supervision and quality assurance visits to PHC facilities</w:t>
            </w:r>
          </w:p>
        </w:tc>
        <w:tc>
          <w:tcPr>
            <w:tcW w:w="1710" w:type="dxa"/>
            <w:shd w:val="clear" w:color="auto" w:fill="FFFF00"/>
          </w:tcPr>
          <w:p w14:paraId="390FF9F2" w14:textId="6E4859AB" w:rsidR="003A42CB" w:rsidRDefault="003A42CB" w:rsidP="008C325E">
            <w:r>
              <w:t>Improve quality assurance and supervision at the facility level</w:t>
            </w:r>
          </w:p>
        </w:tc>
        <w:tc>
          <w:tcPr>
            <w:tcW w:w="1800" w:type="dxa"/>
            <w:shd w:val="clear" w:color="auto" w:fill="FFFF00"/>
          </w:tcPr>
          <w:p w14:paraId="34F4959A" w14:textId="6961D13E" w:rsidR="003A42CB" w:rsidRDefault="003A42CB" w:rsidP="008C325E">
            <w:r>
              <w:t>Conduct regular supervision and quality assurance visits</w:t>
            </w:r>
          </w:p>
        </w:tc>
        <w:tc>
          <w:tcPr>
            <w:tcW w:w="2070" w:type="dxa"/>
            <w:shd w:val="clear" w:color="auto" w:fill="FFFF00"/>
          </w:tcPr>
          <w:p w14:paraId="261C02DF" w14:textId="1402FCAE" w:rsidR="003A42CB" w:rsidRDefault="003A42CB" w:rsidP="008C325E">
            <w:r>
              <w:t>Quarterly visits to all PHCs completed</w:t>
            </w:r>
          </w:p>
        </w:tc>
        <w:tc>
          <w:tcPr>
            <w:tcW w:w="1350" w:type="dxa"/>
            <w:shd w:val="clear" w:color="auto" w:fill="FFFF00"/>
          </w:tcPr>
          <w:p w14:paraId="1BA6FB42" w14:textId="4599450E" w:rsidR="003A42CB" w:rsidRDefault="003A42CB" w:rsidP="008C325E">
            <w:r>
              <w:t>PHC Board, Quality Assurance Unit, HOPE Sec</w:t>
            </w:r>
          </w:p>
        </w:tc>
        <w:tc>
          <w:tcPr>
            <w:tcW w:w="1350" w:type="dxa"/>
            <w:shd w:val="clear" w:color="auto" w:fill="FFFF00"/>
          </w:tcPr>
          <w:p w14:paraId="7001C912" w14:textId="557BB79C" w:rsidR="003A42CB" w:rsidRDefault="003A42CB" w:rsidP="008C325E">
            <w:r>
              <w:t>MoH, LGA Monitoring Teams, HOPE Sec</w:t>
            </w:r>
          </w:p>
        </w:tc>
        <w:tc>
          <w:tcPr>
            <w:tcW w:w="720" w:type="dxa"/>
            <w:shd w:val="clear" w:color="auto" w:fill="FFFF00"/>
          </w:tcPr>
          <w:p w14:paraId="0F8BBD4A" w14:textId="7C90B72E" w:rsidR="003A42CB" w:rsidRDefault="003A42CB" w:rsidP="008C325E">
            <w:r>
              <w:t>Feb 2025</w:t>
            </w:r>
          </w:p>
        </w:tc>
        <w:tc>
          <w:tcPr>
            <w:tcW w:w="900" w:type="dxa"/>
            <w:shd w:val="clear" w:color="auto" w:fill="FFFF00"/>
          </w:tcPr>
          <w:p w14:paraId="7EE97C32" w14:textId="74B5CF4A" w:rsidR="003A42CB" w:rsidRDefault="003A42CB" w:rsidP="008C325E">
            <w:r>
              <w:t>Nov 2025</w:t>
            </w:r>
          </w:p>
        </w:tc>
        <w:tc>
          <w:tcPr>
            <w:tcW w:w="990" w:type="dxa"/>
            <w:shd w:val="clear" w:color="auto" w:fill="FFFF00"/>
          </w:tcPr>
          <w:p w14:paraId="5E4E92D5" w14:textId="30DA21BE" w:rsidR="003A42CB" w:rsidRDefault="003A42CB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N100M</w:t>
            </w:r>
          </w:p>
        </w:tc>
        <w:tc>
          <w:tcPr>
            <w:tcW w:w="1620" w:type="dxa"/>
            <w:shd w:val="clear" w:color="auto" w:fill="FFFF00"/>
          </w:tcPr>
          <w:p w14:paraId="0763DB36" w14:textId="46FE8286" w:rsidR="003A42CB" w:rsidRDefault="003A42CB" w:rsidP="008C325E">
            <w:pPr>
              <w:ind w:right="224"/>
            </w:pPr>
            <w:r>
              <w:t>HOPE PHC</w:t>
            </w:r>
          </w:p>
        </w:tc>
      </w:tr>
      <w:tr w:rsidR="005061E0" w:rsidRPr="00477F96" w14:paraId="78FEF0FA" w14:textId="77777777" w:rsidTr="001A5409">
        <w:tc>
          <w:tcPr>
            <w:tcW w:w="1795" w:type="dxa"/>
            <w:shd w:val="clear" w:color="auto" w:fill="F2DBDB" w:themeFill="accent2" w:themeFillTint="33"/>
          </w:tcPr>
          <w:p w14:paraId="4FBE0B47" w14:textId="2B09FB64" w:rsidR="005061E0" w:rsidRPr="005061E0" w:rsidRDefault="005061E0" w:rsidP="005061E0">
            <w:pPr>
              <w:rPr>
                <w:b/>
                <w:bCs/>
              </w:rPr>
            </w:pPr>
            <w:r>
              <w:rPr>
                <w:rStyle w:val="Strong"/>
              </w:rPr>
              <w:t xml:space="preserve">HOPE GOV DLI 4 </w:t>
            </w:r>
            <w:r w:rsidRPr="005061E0">
              <w:rPr>
                <w:rFonts w:eastAsia="Times New Roman" w:cs="Times New Roman"/>
              </w:rPr>
              <w:t>Enhanced Transparency and</w:t>
            </w:r>
            <w:r>
              <w:rPr>
                <w:rFonts w:eastAsia="Times New Roman" w:cs="Times New Roman"/>
              </w:rPr>
              <w:t xml:space="preserve"> </w:t>
            </w:r>
            <w:r w:rsidRPr="005061E0">
              <w:rPr>
                <w:rFonts w:eastAsia="Times New Roman" w:cs="Times New Roman"/>
              </w:rPr>
              <w:t>Accountability</w:t>
            </w:r>
          </w:p>
          <w:p w14:paraId="48C38CBE" w14:textId="77777777" w:rsidR="005061E0" w:rsidRPr="005061E0" w:rsidRDefault="005061E0" w:rsidP="005061E0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90876" w14:textId="4DB827C8" w:rsidR="005061E0" w:rsidRDefault="005061E0" w:rsidP="008C325E">
            <w:pPr>
              <w:rPr>
                <w:rStyle w:val="Strong"/>
              </w:rPr>
            </w:pPr>
          </w:p>
        </w:tc>
        <w:tc>
          <w:tcPr>
            <w:tcW w:w="1710" w:type="dxa"/>
            <w:shd w:val="clear" w:color="auto" w:fill="F2DBDB" w:themeFill="accent2" w:themeFillTint="33"/>
          </w:tcPr>
          <w:p w14:paraId="7386756D" w14:textId="398AAC8D" w:rsidR="005061E0" w:rsidRDefault="005061E0" w:rsidP="008C325E">
            <w:r>
              <w:t>Promote transparency in public procurement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14:paraId="0853B948" w14:textId="1F4547D2" w:rsidR="005061E0" w:rsidRDefault="005061E0" w:rsidP="008C325E">
            <w:r>
              <w:t>Publish contract award information quarterly in OCDS format</w:t>
            </w:r>
          </w:p>
        </w:tc>
        <w:tc>
          <w:tcPr>
            <w:tcW w:w="2070" w:type="dxa"/>
            <w:shd w:val="clear" w:color="auto" w:fill="F2DBDB" w:themeFill="accent2" w:themeFillTint="33"/>
          </w:tcPr>
          <w:p w14:paraId="0EF7BB2D" w14:textId="3B16BE71" w:rsidR="005061E0" w:rsidRDefault="005061E0" w:rsidP="008C325E">
            <w:r>
              <w:t>Quarterly procurement reports published online within 30 days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5488CCA9" w14:textId="119C10B1" w:rsidR="005061E0" w:rsidRDefault="005061E0" w:rsidP="008C325E">
            <w:r>
              <w:t>Ministry of Budget</w:t>
            </w:r>
          </w:p>
          <w:p w14:paraId="50D473C8" w14:textId="6571A9B7" w:rsidR="005061E0" w:rsidRDefault="005061E0" w:rsidP="008C325E">
            <w:r>
              <w:t>Public Procurement Agency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3827AF02" w14:textId="77777777" w:rsidR="005061E0" w:rsidRDefault="005061E0" w:rsidP="008C325E">
            <w:r>
              <w:t>Ministry of Budget</w:t>
            </w:r>
          </w:p>
          <w:p w14:paraId="4597F035" w14:textId="6BB9F810" w:rsidR="005061E0" w:rsidRDefault="005061E0" w:rsidP="008C325E">
            <w:r>
              <w:t>MoH, MoE, SA ICT</w:t>
            </w:r>
          </w:p>
          <w:p w14:paraId="016A8F9C" w14:textId="008C6F15" w:rsidR="005061E0" w:rsidRDefault="005061E0" w:rsidP="008C325E"/>
        </w:tc>
        <w:tc>
          <w:tcPr>
            <w:tcW w:w="720" w:type="dxa"/>
            <w:shd w:val="clear" w:color="auto" w:fill="F2DBDB" w:themeFill="accent2" w:themeFillTint="33"/>
          </w:tcPr>
          <w:p w14:paraId="7013FFE1" w14:textId="4A078D96" w:rsidR="005061E0" w:rsidRDefault="005061E0" w:rsidP="008C325E">
            <w:r>
              <w:t>Jan 25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4A4C3B06" w14:textId="258F899D" w:rsidR="005061E0" w:rsidRDefault="005061E0" w:rsidP="008C325E">
            <w:r>
              <w:t>Dec 25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698123ED" w14:textId="6D4EDEF3" w:rsidR="005061E0" w:rsidRDefault="005061E0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N100M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1A4C37A2" w14:textId="0DCFC11E" w:rsidR="005061E0" w:rsidRDefault="005061E0" w:rsidP="008C325E">
            <w:pPr>
              <w:ind w:right="224"/>
            </w:pPr>
            <w:r>
              <w:t>HOPE GOV</w:t>
            </w:r>
          </w:p>
        </w:tc>
      </w:tr>
      <w:tr w:rsidR="008C325E" w:rsidRPr="00477F96" w14:paraId="7F64314A" w14:textId="7A0C9DC7" w:rsidTr="001A5409">
        <w:tc>
          <w:tcPr>
            <w:tcW w:w="12685" w:type="dxa"/>
            <w:gridSpan w:val="9"/>
            <w:shd w:val="clear" w:color="auto" w:fill="548DD4" w:themeFill="text2" w:themeFillTint="99"/>
          </w:tcPr>
          <w:p w14:paraId="38C1D70F" w14:textId="56C9994A" w:rsidR="008C325E" w:rsidRDefault="008C325E" w:rsidP="008C325E">
            <w:pPr>
              <w:rPr>
                <w:sz w:val="20"/>
                <w:szCs w:val="20"/>
              </w:rPr>
            </w:pPr>
            <w:r w:rsidRPr="003F4621">
              <w:rPr>
                <w:sz w:val="20"/>
                <w:szCs w:val="20"/>
              </w:rPr>
              <w:t>Results Area 3: Improved recruitment, deployment</w:t>
            </w:r>
            <w:r>
              <w:rPr>
                <w:sz w:val="20"/>
                <w:szCs w:val="20"/>
              </w:rPr>
              <w:t>,</w:t>
            </w:r>
            <w:r w:rsidRPr="003F4621">
              <w:rPr>
                <w:sz w:val="20"/>
                <w:szCs w:val="20"/>
              </w:rPr>
              <w:t xml:space="preserve"> and performance management of basic education teachers and primary healthcare workers by federal, state</w:t>
            </w:r>
            <w:r>
              <w:rPr>
                <w:sz w:val="20"/>
                <w:szCs w:val="20"/>
              </w:rPr>
              <w:t>,</w:t>
            </w:r>
            <w:r w:rsidRPr="003F4621">
              <w:rPr>
                <w:sz w:val="20"/>
                <w:szCs w:val="20"/>
              </w:rPr>
              <w:t xml:space="preserve"> and local governments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shd w:val="clear" w:color="auto" w:fill="548DD4" w:themeFill="text2" w:themeFillTint="99"/>
          </w:tcPr>
          <w:p w14:paraId="510DC70A" w14:textId="77777777" w:rsidR="008C325E" w:rsidRPr="003F4621" w:rsidRDefault="008C325E" w:rsidP="008C325E">
            <w:pPr>
              <w:ind w:right="224"/>
              <w:rPr>
                <w:sz w:val="20"/>
                <w:szCs w:val="20"/>
              </w:rPr>
            </w:pPr>
          </w:p>
        </w:tc>
      </w:tr>
      <w:tr w:rsidR="00E13050" w:rsidRPr="00477F96" w14:paraId="06B6C1A1" w14:textId="74C60981" w:rsidTr="001A5409">
        <w:tc>
          <w:tcPr>
            <w:tcW w:w="1795" w:type="dxa"/>
            <w:shd w:val="clear" w:color="auto" w:fill="EAF1DD" w:themeFill="accent3" w:themeFillTint="33"/>
          </w:tcPr>
          <w:p w14:paraId="03CBE88B" w14:textId="5DDAED52" w:rsidR="008C325E" w:rsidRDefault="008C325E" w:rsidP="008C325E">
            <w:r w:rsidRPr="003F4621">
              <w:lastRenderedPageBreak/>
              <w:t xml:space="preserve">DLI 5: Increased number of basic education teachers and primary healthcare workers deployed. </w:t>
            </w:r>
          </w:p>
        </w:tc>
        <w:tc>
          <w:tcPr>
            <w:tcW w:w="1710" w:type="dxa"/>
            <w:shd w:val="clear" w:color="auto" w:fill="EAF1DD" w:themeFill="accent3" w:themeFillTint="33"/>
          </w:tcPr>
          <w:p w14:paraId="40A4D61E" w14:textId="51D69479" w:rsidR="008C325E" w:rsidRDefault="008C325E" w:rsidP="008C325E">
            <w:r>
              <w:t>Address critical workforce shortages in education and primary healthcare by increasing equitable deployment of trained personnel across the state.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14:paraId="4AA9C4F8" w14:textId="77777777" w:rsidR="008C325E" w:rsidRDefault="008C325E" w:rsidP="008C325E">
            <w:r w:rsidRPr="00EA37D2">
              <w:t>DLR 5.1</w:t>
            </w:r>
          </w:p>
          <w:p w14:paraId="639E4971" w14:textId="2205C155" w:rsidR="008C325E" w:rsidRDefault="008C325E" w:rsidP="008C325E">
            <w:r>
              <w:t>Conducted b</w:t>
            </w:r>
            <w:r w:rsidRPr="00EA37D2">
              <w:t>aseline exercise mapping the number and duty stations of basic education teachers across the state and a multi-year costed teacher recruitment and deployment plan to address the staffing gap completed and published by March 31, 2025</w:t>
            </w:r>
          </w:p>
          <w:p w14:paraId="42C52D4E" w14:textId="77777777" w:rsidR="008C325E" w:rsidRDefault="008C325E" w:rsidP="008C325E"/>
          <w:p w14:paraId="2B09F56F" w14:textId="053DD83A" w:rsidR="008C325E" w:rsidRDefault="008C325E" w:rsidP="008C325E">
            <w:r w:rsidRPr="00EA37D2">
              <w:t xml:space="preserve">DLR5.2: </w:t>
            </w:r>
            <w:r>
              <w:t xml:space="preserve">Conduct </w:t>
            </w:r>
            <w:r w:rsidRPr="00EA37D2">
              <w:t xml:space="preserve">Baseline exercise mapping number and duty stations of PHC workers in the state and multi-year costed PHC worker recruitment plan to address </w:t>
            </w:r>
            <w:r w:rsidRPr="00EA37D2">
              <w:lastRenderedPageBreak/>
              <w:t>staffing gap completed &amp; published by Mar. 31, 2025.</w:t>
            </w:r>
          </w:p>
          <w:p w14:paraId="3D59447A" w14:textId="77777777" w:rsidR="008C325E" w:rsidRDefault="008C325E" w:rsidP="008C325E"/>
          <w:p w14:paraId="0EB70A87" w14:textId="2E6CC5D8" w:rsidR="008C325E" w:rsidRDefault="008C325E" w:rsidP="008C325E">
            <w:r>
              <w:t xml:space="preserve">2, Finalize and approve a multi-year-cost recruitment and deployment plan </w:t>
            </w:r>
            <w:r>
              <w:br/>
              <w:t xml:space="preserve">2. Conduct competitive recruitment exercises for teachers and PHC workers </w:t>
            </w:r>
            <w:r>
              <w:br/>
              <w:t xml:space="preserve">3. Deploy newly recruited personnel based on mapped staffing gaps </w:t>
            </w:r>
            <w:r>
              <w:br/>
              <w:t>4. Monitor deployment and retention through a digital dashboard</w:t>
            </w:r>
          </w:p>
        </w:tc>
        <w:tc>
          <w:tcPr>
            <w:tcW w:w="2070" w:type="dxa"/>
            <w:shd w:val="clear" w:color="auto" w:fill="EAF1DD" w:themeFill="accent3" w:themeFillTint="33"/>
          </w:tcPr>
          <w:p w14:paraId="6C8EEED2" w14:textId="77777777" w:rsidR="008C325E" w:rsidRDefault="008C325E" w:rsidP="008C325E">
            <w:r>
              <w:lastRenderedPageBreak/>
              <w:t xml:space="preserve">This DLI aims to improve service delivery in classrooms and PHC facilities by recruiting and deploying staff to underserved locations. </w:t>
            </w:r>
          </w:p>
          <w:p w14:paraId="1F1B976A" w14:textId="1C39B2D9" w:rsidR="008C325E" w:rsidRDefault="008C325E" w:rsidP="008C325E">
            <w:r>
              <w:br/>
            </w:r>
            <w:r>
              <w:rPr>
                <w:rFonts w:ascii="Segoe UI Emoji" w:hAnsi="Segoe UI Emoji" w:cs="Segoe UI Emoji"/>
              </w:rPr>
              <w:t>🎯</w:t>
            </w:r>
            <w:r>
              <w:t xml:space="preserve"> </w:t>
            </w:r>
            <w:r>
              <w:rPr>
                <w:rStyle w:val="Strong"/>
              </w:rPr>
              <w:t>Key Targets</w:t>
            </w:r>
            <w:r>
              <w:t xml:space="preserve">: </w:t>
            </w:r>
            <w:r>
              <w:br/>
              <w:t xml:space="preserve">- Costed recruitment and deployment plan finalized and published </w:t>
            </w:r>
            <w:r>
              <w:br/>
              <w:t xml:space="preserve">- 15% of identified staffing gap filled (Basic Target) </w:t>
            </w:r>
            <w:r>
              <w:br/>
              <w:t>- 20% of identified staffing gap filled (Stretch Target) by Dec 2025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14:paraId="008C8418" w14:textId="02DF73DB" w:rsidR="008C325E" w:rsidRDefault="008C325E" w:rsidP="008C325E">
            <w:r>
              <w:t xml:space="preserve">Office of the Head of Service, </w:t>
            </w:r>
            <w:r w:rsidR="00CF5C45">
              <w:t>Cross River</w:t>
            </w:r>
            <w:r>
              <w:t xml:space="preserve"> SUBEB, </w:t>
            </w:r>
            <w:r w:rsidR="00CF5C45">
              <w:t>Cross River</w:t>
            </w:r>
            <w:r>
              <w:t xml:space="preserve"> State Primary Health Care Board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14:paraId="29B4443E" w14:textId="6849347D" w:rsidR="008C325E" w:rsidRPr="005078BB" w:rsidRDefault="008C325E" w:rsidP="008C325E">
            <w:pPr>
              <w:rPr>
                <w:sz w:val="20"/>
                <w:szCs w:val="20"/>
              </w:rPr>
            </w:pPr>
            <w:r w:rsidRPr="005078BB">
              <w:rPr>
                <w:sz w:val="20"/>
                <w:szCs w:val="20"/>
              </w:rPr>
              <w:t>Ministry of Education, Ministry of Health, Ministry of Finance, MoLG, Ministry of Economic Planning and Budget, SA ICT</w:t>
            </w:r>
          </w:p>
        </w:tc>
        <w:tc>
          <w:tcPr>
            <w:tcW w:w="720" w:type="dxa"/>
            <w:shd w:val="clear" w:color="auto" w:fill="EAF1DD" w:themeFill="accent3" w:themeFillTint="33"/>
          </w:tcPr>
          <w:p w14:paraId="03AAC8DC" w14:textId="5FE1E018" w:rsidR="008C325E" w:rsidRDefault="008C325E" w:rsidP="008C325E">
            <w:r>
              <w:t>April 1, 2025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14:paraId="49E83FBB" w14:textId="4D3962FB" w:rsidR="008C325E" w:rsidRDefault="008C325E" w:rsidP="008C325E">
            <w:r>
              <w:t>Dec 31, 2025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14:paraId="6DE1B3AC" w14:textId="1D2952C3" w:rsidR="008C325E" w:rsidRDefault="008C325E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E1305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bn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14:paraId="6C678F0C" w14:textId="64701DFE" w:rsidR="008C325E" w:rsidRDefault="00E13050" w:rsidP="008C325E">
            <w:pPr>
              <w:ind w:righ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SUBEB Counterpart Funding and HOPE PHC</w:t>
            </w:r>
          </w:p>
        </w:tc>
      </w:tr>
      <w:tr w:rsidR="005D3A0F" w:rsidRPr="00477F96" w14:paraId="56F05AEA" w14:textId="47C457FF" w:rsidTr="001A5409">
        <w:tc>
          <w:tcPr>
            <w:tcW w:w="1795" w:type="dxa"/>
            <w:shd w:val="clear" w:color="auto" w:fill="F2DBDB" w:themeFill="accent2" w:themeFillTint="33"/>
          </w:tcPr>
          <w:p w14:paraId="54B8E540" w14:textId="367CAF56" w:rsidR="00A71D59" w:rsidRDefault="00A71D59" w:rsidP="008C325E">
            <w:r>
              <w:t>HOPE GOV</w:t>
            </w:r>
          </w:p>
          <w:p w14:paraId="77B4371A" w14:textId="00624334" w:rsidR="008C325E" w:rsidRDefault="008C325E" w:rsidP="008C325E">
            <w:r w:rsidRPr="005078BB">
              <w:t xml:space="preserve">DLI 6: Improved payroll and performance management for basic education </w:t>
            </w:r>
            <w:r w:rsidRPr="005078BB">
              <w:lastRenderedPageBreak/>
              <w:t>teachers and primary health care workers.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14:paraId="57B2E1B2" w14:textId="16608BD0" w:rsidR="008C325E" w:rsidRDefault="008C325E" w:rsidP="008C325E">
            <w:r>
              <w:lastRenderedPageBreak/>
              <w:t xml:space="preserve">Strengthen payroll integrity and introduce performance management </w:t>
            </w:r>
            <w:r>
              <w:lastRenderedPageBreak/>
              <w:t>systems to ensure efficient use of human resources in education and health sectors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14:paraId="0489503F" w14:textId="673C4A3A" w:rsidR="008C325E" w:rsidRDefault="008C325E" w:rsidP="008C325E">
            <w:r>
              <w:lastRenderedPageBreak/>
              <w:t xml:space="preserve">1. Conduct biometric registration and BVN verification of all public basic education </w:t>
            </w:r>
            <w:r>
              <w:lastRenderedPageBreak/>
              <w:t xml:space="preserve">and PHC workers </w:t>
            </w:r>
            <w:r>
              <w:br/>
              <w:t xml:space="preserve">2. Link verified personnel to payroll system </w:t>
            </w:r>
            <w:r>
              <w:br/>
              <w:t xml:space="preserve">3. Identify and remove ghost workers from the payroll </w:t>
            </w:r>
            <w:r>
              <w:br/>
              <w:t>4. Develop and pilot performance appraisal system in education and health sectors</w:t>
            </w:r>
          </w:p>
        </w:tc>
        <w:tc>
          <w:tcPr>
            <w:tcW w:w="2070" w:type="dxa"/>
            <w:shd w:val="clear" w:color="auto" w:fill="F2DBDB" w:themeFill="accent2" w:themeFillTint="33"/>
          </w:tcPr>
          <w:p w14:paraId="0FCBBFED" w14:textId="055AB6F0" w:rsidR="008C325E" w:rsidRDefault="008C325E" w:rsidP="008C325E">
            <w:r>
              <w:lastRenderedPageBreak/>
              <w:t xml:space="preserve">This DLI improves the accountability of the public sector workforce through identity verification and </w:t>
            </w:r>
            <w:r>
              <w:lastRenderedPageBreak/>
              <w:t xml:space="preserve">basic performance tracking. </w:t>
            </w:r>
          </w:p>
          <w:p w14:paraId="22D8278D" w14:textId="65D3F786" w:rsidR="008C325E" w:rsidRDefault="008C325E" w:rsidP="008C325E">
            <w:r>
              <w:br/>
            </w:r>
            <w:r>
              <w:rPr>
                <w:rFonts w:ascii="Segoe UI Emoji" w:hAnsi="Segoe UI Emoji" w:cs="Segoe UI Emoji"/>
              </w:rPr>
              <w:t>🎯</w:t>
            </w:r>
            <w:r>
              <w:t xml:space="preserve"> </w:t>
            </w:r>
            <w:r>
              <w:rPr>
                <w:rStyle w:val="Strong"/>
              </w:rPr>
              <w:t>Key Targets</w:t>
            </w:r>
            <w:r>
              <w:t xml:space="preserve">: </w:t>
            </w:r>
            <w:r>
              <w:br/>
              <w:t xml:space="preserve">- Biometric and BVN verification for 80% of workers completed and linked to payroll </w:t>
            </w:r>
            <w:r>
              <w:br/>
              <w:t xml:space="preserve">- Ghost workers identified and removed </w:t>
            </w:r>
            <w:r>
              <w:br/>
              <w:t>- Performance management tools piloted in at least 5 LGAs by Dec 2025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624564A7" w14:textId="75D17AD5" w:rsidR="00A71D59" w:rsidRDefault="00A71D59" w:rsidP="008C325E">
            <w:r>
              <w:lastRenderedPageBreak/>
              <w:t>Ministry Of Budget</w:t>
            </w:r>
          </w:p>
          <w:p w14:paraId="1A99C10D" w14:textId="77777777" w:rsidR="00A71D59" w:rsidRDefault="00A71D59" w:rsidP="008C325E"/>
          <w:p w14:paraId="59721B92" w14:textId="1B33503C" w:rsidR="008C325E" w:rsidRDefault="008C325E" w:rsidP="008C325E">
            <w:r>
              <w:t xml:space="preserve">Office of the Head of Service, </w:t>
            </w:r>
            <w:r>
              <w:lastRenderedPageBreak/>
              <w:t>Ministry of Finance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09989798" w14:textId="1B8AEF31" w:rsidR="008C325E" w:rsidRDefault="00CF5C45" w:rsidP="008C325E">
            <w:r>
              <w:lastRenderedPageBreak/>
              <w:t>Cross River</w:t>
            </w:r>
            <w:r w:rsidR="008C325E">
              <w:t xml:space="preserve"> SUBEB, </w:t>
            </w:r>
            <w:r>
              <w:t>Cross River</w:t>
            </w:r>
            <w:r w:rsidR="008C325E">
              <w:t xml:space="preserve"> PHC Board, SA ICT, Ministry of </w:t>
            </w:r>
            <w:r w:rsidR="008C325E">
              <w:lastRenderedPageBreak/>
              <w:t>Education, Ministry of Health, MoLG</w:t>
            </w:r>
          </w:p>
        </w:tc>
        <w:tc>
          <w:tcPr>
            <w:tcW w:w="720" w:type="dxa"/>
            <w:shd w:val="clear" w:color="auto" w:fill="F2DBDB" w:themeFill="accent2" w:themeFillTint="33"/>
          </w:tcPr>
          <w:p w14:paraId="3DFC56BE" w14:textId="7AF50BF9" w:rsidR="008C325E" w:rsidRDefault="008C325E" w:rsidP="008C325E">
            <w:r>
              <w:lastRenderedPageBreak/>
              <w:t>1/5 /25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14989D87" w14:textId="16CB03BA" w:rsidR="008C325E" w:rsidRDefault="008C325E" w:rsidP="008C325E">
            <w:r>
              <w:t>31/5/25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3DE00A1A" w14:textId="02ED01B9" w:rsidR="008C325E" w:rsidRDefault="008C325E" w:rsidP="008C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5D3A0F">
              <w:rPr>
                <w:sz w:val="20"/>
                <w:szCs w:val="20"/>
              </w:rPr>
              <w:t>20</w:t>
            </w:r>
            <w:r w:rsidR="00A71D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5270AC39" w14:textId="77777777" w:rsidR="008C325E" w:rsidRDefault="008C325E" w:rsidP="008C325E">
            <w:pPr>
              <w:ind w:right="224"/>
              <w:rPr>
                <w:sz w:val="20"/>
                <w:szCs w:val="20"/>
              </w:rPr>
            </w:pPr>
          </w:p>
        </w:tc>
      </w:tr>
      <w:tr w:rsidR="008C325E" w:rsidRPr="00477F96" w14:paraId="3048B4A8" w14:textId="77777777" w:rsidTr="001A5409">
        <w:tc>
          <w:tcPr>
            <w:tcW w:w="1795" w:type="dxa"/>
            <w:shd w:val="clear" w:color="auto" w:fill="FFFF00"/>
          </w:tcPr>
          <w:p w14:paraId="4EB97011" w14:textId="77777777" w:rsidR="008C325E" w:rsidRDefault="008C325E" w:rsidP="008C325E">
            <w:pPr>
              <w:rPr>
                <w:b/>
                <w:bCs/>
                <w:sz w:val="20"/>
                <w:szCs w:val="20"/>
              </w:rPr>
            </w:pPr>
            <w:r w:rsidRPr="00F40FFA">
              <w:rPr>
                <w:b/>
                <w:bCs/>
                <w:sz w:val="20"/>
                <w:szCs w:val="20"/>
              </w:rPr>
              <w:t>DLI6-HOPE EDU</w:t>
            </w:r>
          </w:p>
          <w:p w14:paraId="27EE8E08" w14:textId="3B0D0B87" w:rsidR="008C325E" w:rsidRPr="005078BB" w:rsidRDefault="008C325E" w:rsidP="008C325E">
            <w:r>
              <w:t>Improve school-level resourcing and accountability</w:t>
            </w:r>
          </w:p>
        </w:tc>
        <w:tc>
          <w:tcPr>
            <w:tcW w:w="1710" w:type="dxa"/>
            <w:shd w:val="clear" w:color="auto" w:fill="FFFF00"/>
          </w:tcPr>
          <w:p w14:paraId="05CB96D6" w14:textId="1C6BFC2D" w:rsidR="008C325E" w:rsidRDefault="008C325E" w:rsidP="008C325E">
            <w:r>
              <w:t>Expand and institutionalize the timely and transparent disbursement of school grants to support operational needs and improve learning environments in basic schools</w:t>
            </w:r>
          </w:p>
        </w:tc>
        <w:tc>
          <w:tcPr>
            <w:tcW w:w="1800" w:type="dxa"/>
            <w:shd w:val="clear" w:color="auto" w:fill="FFFF00"/>
          </w:tcPr>
          <w:p w14:paraId="6E663F9E" w14:textId="7263BC0B" w:rsidR="008C325E" w:rsidRDefault="008C325E" w:rsidP="008C325E">
            <w:r>
              <w:t xml:space="preserve">1. Review and update school grant guidelines and eligibility criteria </w:t>
            </w:r>
            <w:r>
              <w:br/>
              <w:t xml:space="preserve">2. Sensitize school heads and communities on use and reporting </w:t>
            </w:r>
            <w:r>
              <w:br/>
              <w:t xml:space="preserve">3. Disburse grants to eligible schools </w:t>
            </w:r>
            <w:r>
              <w:br/>
              <w:t xml:space="preserve">4. Monitor utilization and accountability </w:t>
            </w:r>
            <w:r>
              <w:lastRenderedPageBreak/>
              <w:t>through periodic reports</w:t>
            </w:r>
          </w:p>
        </w:tc>
        <w:tc>
          <w:tcPr>
            <w:tcW w:w="2070" w:type="dxa"/>
            <w:shd w:val="clear" w:color="auto" w:fill="FFFF00"/>
          </w:tcPr>
          <w:p w14:paraId="63A39339" w14:textId="387D0B13" w:rsidR="008C325E" w:rsidRDefault="008C325E" w:rsidP="008C325E">
            <w:r>
              <w:lastRenderedPageBreak/>
              <w:t xml:space="preserve">Ensure basic schools receive operational funding to address local needs (e.g. minor repairs, teaching aids, hygiene). </w:t>
            </w:r>
            <w:r>
              <w:br/>
            </w:r>
            <w:r>
              <w:rPr>
                <w:rFonts w:ascii="Segoe UI Emoji" w:hAnsi="Segoe UI Emoji" w:cs="Segoe UI Emoji"/>
              </w:rPr>
              <w:t>🎯</w:t>
            </w:r>
            <w:r>
              <w:t xml:space="preserve"> </w:t>
            </w:r>
            <w:r>
              <w:rPr>
                <w:rStyle w:val="Strong"/>
              </w:rPr>
              <w:t>Key Targets</w:t>
            </w:r>
            <w:r>
              <w:t xml:space="preserve">: </w:t>
            </w:r>
            <w:r>
              <w:br/>
              <w:t xml:space="preserve">- 100% of eligible public basic schools receive annual grants </w:t>
            </w:r>
            <w:r>
              <w:br/>
              <w:t xml:space="preserve">- 90% of beneficiary schools submit utilization reports </w:t>
            </w:r>
            <w:r>
              <w:br/>
            </w:r>
            <w:r>
              <w:lastRenderedPageBreak/>
              <w:t>- Annual school grant guidelines revised and approved</w:t>
            </w:r>
          </w:p>
        </w:tc>
        <w:tc>
          <w:tcPr>
            <w:tcW w:w="1350" w:type="dxa"/>
            <w:shd w:val="clear" w:color="auto" w:fill="FFFF00"/>
          </w:tcPr>
          <w:p w14:paraId="1553D13E" w14:textId="6FA0EEEB" w:rsidR="008C325E" w:rsidRDefault="00CF5C45" w:rsidP="008C325E">
            <w:r>
              <w:lastRenderedPageBreak/>
              <w:t>Cross River</w:t>
            </w:r>
            <w:r w:rsidR="008C325E">
              <w:t xml:space="preserve"> SUBEB</w:t>
            </w:r>
          </w:p>
        </w:tc>
        <w:tc>
          <w:tcPr>
            <w:tcW w:w="1350" w:type="dxa"/>
            <w:shd w:val="clear" w:color="auto" w:fill="FFFF00"/>
          </w:tcPr>
          <w:p w14:paraId="4B8F01B4" w14:textId="1A40DB04" w:rsidR="008C325E" w:rsidRDefault="008C325E" w:rsidP="008C325E">
            <w:r>
              <w:t>Ministry of Education, Ministry of Finance, Local Government Education Authorities (LGEAs), Community-Based School Management Committees (SBMCs</w:t>
            </w:r>
          </w:p>
        </w:tc>
        <w:tc>
          <w:tcPr>
            <w:tcW w:w="720" w:type="dxa"/>
            <w:shd w:val="clear" w:color="auto" w:fill="FFFF00"/>
          </w:tcPr>
          <w:p w14:paraId="4841297C" w14:textId="73811CCC" w:rsidR="008C325E" w:rsidRDefault="008C325E" w:rsidP="008C325E">
            <w:r>
              <w:t>1/5/25</w:t>
            </w:r>
          </w:p>
        </w:tc>
        <w:tc>
          <w:tcPr>
            <w:tcW w:w="900" w:type="dxa"/>
            <w:shd w:val="clear" w:color="auto" w:fill="FFFF00"/>
          </w:tcPr>
          <w:p w14:paraId="06E164C0" w14:textId="644995AD" w:rsidR="008C325E" w:rsidRDefault="008C325E" w:rsidP="008C325E">
            <w:r>
              <w:t>5/12/25</w:t>
            </w:r>
          </w:p>
        </w:tc>
        <w:tc>
          <w:tcPr>
            <w:tcW w:w="990" w:type="dxa"/>
            <w:shd w:val="clear" w:color="auto" w:fill="FFFF00"/>
          </w:tcPr>
          <w:p w14:paraId="0FE2C00B" w14:textId="57BB437E" w:rsidR="008C325E" w:rsidRDefault="008C325E" w:rsidP="008C325E">
            <w:pPr>
              <w:rPr>
                <w:sz w:val="20"/>
                <w:szCs w:val="20"/>
              </w:rPr>
            </w:pPr>
            <w:r>
              <w:t>N2bn</w:t>
            </w:r>
          </w:p>
        </w:tc>
        <w:tc>
          <w:tcPr>
            <w:tcW w:w="1620" w:type="dxa"/>
            <w:shd w:val="clear" w:color="auto" w:fill="FFFF00"/>
          </w:tcPr>
          <w:p w14:paraId="08EE1282" w14:textId="6DC83E53" w:rsidR="008C325E" w:rsidRDefault="008C325E" w:rsidP="008C325E">
            <w:pPr>
              <w:ind w:right="224"/>
              <w:rPr>
                <w:sz w:val="20"/>
                <w:szCs w:val="20"/>
              </w:rPr>
            </w:pPr>
            <w:r>
              <w:t>HOPE-EDU, UBEC Grant, State Counterpart Contribution</w:t>
            </w:r>
          </w:p>
        </w:tc>
      </w:tr>
      <w:tr w:rsidR="008C325E" w:rsidRPr="00477F96" w14:paraId="151F07A5" w14:textId="77777777" w:rsidTr="001A5409">
        <w:tc>
          <w:tcPr>
            <w:tcW w:w="1795" w:type="dxa"/>
            <w:shd w:val="clear" w:color="auto" w:fill="FFFF00"/>
          </w:tcPr>
          <w:p w14:paraId="74F6ED3C" w14:textId="77777777" w:rsidR="008C325E" w:rsidRDefault="008C325E" w:rsidP="008C32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DLI7HOPE EDU</w:t>
            </w:r>
          </w:p>
          <w:p w14:paraId="23FBE400" w14:textId="597CF565" w:rsidR="008C325E" w:rsidRPr="00F40FFA" w:rsidRDefault="008C325E" w:rsidP="008C325E">
            <w:pPr>
              <w:rPr>
                <w:b/>
                <w:bCs/>
                <w:sz w:val="20"/>
                <w:szCs w:val="20"/>
              </w:rPr>
            </w:pPr>
            <w:r>
              <w:t>Improve school-level resourcing, transparency, and planning</w:t>
            </w:r>
          </w:p>
        </w:tc>
        <w:tc>
          <w:tcPr>
            <w:tcW w:w="1710" w:type="dxa"/>
            <w:shd w:val="clear" w:color="auto" w:fill="FFFF00"/>
          </w:tcPr>
          <w:p w14:paraId="11669890" w14:textId="1A760F49" w:rsidR="008C325E" w:rsidRDefault="008C325E" w:rsidP="008C325E">
            <w:r>
              <w:t>Ensure all eligible public basic education schools are identified and published annually to support accurate funding allocation and sector planning</w:t>
            </w:r>
          </w:p>
        </w:tc>
        <w:tc>
          <w:tcPr>
            <w:tcW w:w="1800" w:type="dxa"/>
            <w:shd w:val="clear" w:color="auto" w:fill="FFFF00"/>
          </w:tcPr>
          <w:p w14:paraId="27F78782" w14:textId="7092F6B3" w:rsidR="008C325E" w:rsidRDefault="008C325E" w:rsidP="008C325E">
            <w:r>
              <w:t xml:space="preserve">1. Verify and validate existing public basic schools through collaboration with LGEAs and SBMCs </w:t>
            </w:r>
            <w:r>
              <w:br/>
              <w:t xml:space="preserve">2. Update and compile ASL using standard format </w:t>
            </w:r>
            <w:r>
              <w:br/>
              <w:t>3. Publish Approved Schools List on SUBEB website and official state portal</w:t>
            </w:r>
          </w:p>
        </w:tc>
        <w:tc>
          <w:tcPr>
            <w:tcW w:w="2070" w:type="dxa"/>
            <w:shd w:val="clear" w:color="auto" w:fill="FFFF00"/>
          </w:tcPr>
          <w:p w14:paraId="5E164CBC" w14:textId="2C9D4D07" w:rsidR="008C325E" w:rsidRDefault="008C325E" w:rsidP="008C325E">
            <w:r>
              <w:t xml:space="preserve">Ensure an accurate, up-to-date list of all approved public basic education schools is published annually to guide planning, funding, and monitoring. </w:t>
            </w:r>
            <w:r>
              <w:br/>
            </w:r>
            <w:r>
              <w:rPr>
                <w:rFonts w:ascii="Segoe UI Emoji" w:hAnsi="Segoe UI Emoji" w:cs="Segoe UI Emoji"/>
              </w:rPr>
              <w:t>🎯</w:t>
            </w:r>
            <w:r>
              <w:t xml:space="preserve"> </w:t>
            </w:r>
            <w:r>
              <w:rPr>
                <w:rStyle w:val="Strong"/>
              </w:rPr>
              <w:t>Key Targets</w:t>
            </w:r>
            <w:r>
              <w:t xml:space="preserve">: </w:t>
            </w:r>
            <w:r>
              <w:br/>
              <w:t xml:space="preserve">- FY2025 ASL published by March 31, 2025, </w:t>
            </w:r>
            <w:r>
              <w:br/>
              <w:t xml:space="preserve">- List updated annually with geographic, enrolment, and status data </w:t>
            </w:r>
            <w:r>
              <w:br/>
              <w:t>- Published online and shared with UBEC, MoE, and LGEAs</w:t>
            </w:r>
          </w:p>
        </w:tc>
        <w:tc>
          <w:tcPr>
            <w:tcW w:w="1350" w:type="dxa"/>
            <w:shd w:val="clear" w:color="auto" w:fill="FFFF00"/>
          </w:tcPr>
          <w:p w14:paraId="188A9F37" w14:textId="28666ECF" w:rsidR="008C325E" w:rsidRDefault="00CF5C45" w:rsidP="008C325E">
            <w:r>
              <w:t>Cross River</w:t>
            </w:r>
            <w:r w:rsidR="008C325E">
              <w:t xml:space="preserve"> SUBEB</w:t>
            </w:r>
          </w:p>
        </w:tc>
        <w:tc>
          <w:tcPr>
            <w:tcW w:w="1350" w:type="dxa"/>
            <w:shd w:val="clear" w:color="auto" w:fill="FFFF00"/>
          </w:tcPr>
          <w:p w14:paraId="190ACF6F" w14:textId="4EF0E55F" w:rsidR="008C325E" w:rsidRDefault="008C325E" w:rsidP="008C325E">
            <w:r>
              <w:t>Ministry of Education, Ministry of Economic Planning and Budget, SA ICT, Local Government Education Authorities (LGEAs), HOPE Secretariat</w:t>
            </w:r>
          </w:p>
        </w:tc>
        <w:tc>
          <w:tcPr>
            <w:tcW w:w="720" w:type="dxa"/>
            <w:shd w:val="clear" w:color="auto" w:fill="FFFF00"/>
          </w:tcPr>
          <w:p w14:paraId="4EC48F9E" w14:textId="4AC4DDB4" w:rsidR="008C325E" w:rsidRDefault="008C325E" w:rsidP="008C325E">
            <w:r>
              <w:t>January 15, 2025</w:t>
            </w:r>
          </w:p>
        </w:tc>
        <w:tc>
          <w:tcPr>
            <w:tcW w:w="900" w:type="dxa"/>
            <w:shd w:val="clear" w:color="auto" w:fill="FFFF00"/>
          </w:tcPr>
          <w:p w14:paraId="65C68660" w14:textId="5D6D278E" w:rsidR="008C325E" w:rsidRDefault="008C325E" w:rsidP="008C325E">
            <w:r>
              <w:t>March 31, 2025</w:t>
            </w:r>
          </w:p>
        </w:tc>
        <w:tc>
          <w:tcPr>
            <w:tcW w:w="990" w:type="dxa"/>
            <w:shd w:val="clear" w:color="auto" w:fill="FFFF00"/>
          </w:tcPr>
          <w:p w14:paraId="0C1DF2E2" w14:textId="0BFF1229" w:rsidR="008C325E" w:rsidRDefault="008C325E" w:rsidP="008C325E">
            <w:r>
              <w:t>N150M</w:t>
            </w:r>
          </w:p>
        </w:tc>
        <w:tc>
          <w:tcPr>
            <w:tcW w:w="1620" w:type="dxa"/>
            <w:shd w:val="clear" w:color="auto" w:fill="FFFF00"/>
          </w:tcPr>
          <w:p w14:paraId="73FB920E" w14:textId="2280E1BA" w:rsidR="008C325E" w:rsidRDefault="008C325E" w:rsidP="008C325E">
            <w:pPr>
              <w:ind w:right="224"/>
            </w:pPr>
            <w:r>
              <w:t>HOPE-EDU, UBEC Counterpart Fund</w:t>
            </w:r>
          </w:p>
        </w:tc>
      </w:tr>
      <w:tr w:rsidR="008C325E" w:rsidRPr="00477F96" w14:paraId="54F68A63" w14:textId="77777777" w:rsidTr="001A5409">
        <w:tc>
          <w:tcPr>
            <w:tcW w:w="1795" w:type="dxa"/>
            <w:shd w:val="clear" w:color="auto" w:fill="FFFF00"/>
          </w:tcPr>
          <w:p w14:paraId="7D6700D8" w14:textId="2266DABC" w:rsidR="008C325E" w:rsidRPr="0015398D" w:rsidRDefault="008C325E" w:rsidP="008C325E">
            <w:pPr>
              <w:rPr>
                <w:b/>
                <w:bCs/>
              </w:rPr>
            </w:pPr>
            <w:r w:rsidRPr="0015398D">
              <w:rPr>
                <w:b/>
                <w:bCs/>
              </w:rPr>
              <w:t>HOPE EDU DLI</w:t>
            </w:r>
            <w:r w:rsidR="005061E0">
              <w:rPr>
                <w:b/>
                <w:bCs/>
              </w:rPr>
              <w:t>7</w:t>
            </w:r>
          </w:p>
          <w:p w14:paraId="4E7CB6F6" w14:textId="687F798D" w:rsidR="008C325E" w:rsidRDefault="008C325E" w:rsidP="008C325E">
            <w:pPr>
              <w:rPr>
                <w:b/>
                <w:bCs/>
                <w:sz w:val="20"/>
                <w:szCs w:val="20"/>
              </w:rPr>
            </w:pPr>
            <w:r>
              <w:t>Increase the availability and effectiveness of financing for basic education</w:t>
            </w:r>
          </w:p>
        </w:tc>
        <w:tc>
          <w:tcPr>
            <w:tcW w:w="1710" w:type="dxa"/>
            <w:shd w:val="clear" w:color="auto" w:fill="FFFF00"/>
          </w:tcPr>
          <w:p w14:paraId="2183EC5C" w14:textId="1746E377" w:rsidR="008C325E" w:rsidRDefault="008C325E" w:rsidP="008C325E">
            <w:r>
              <w:t xml:space="preserve">Institutionalize needs- and performance-based criteria in the allocation of UBEC funds to </w:t>
            </w:r>
            <w:r>
              <w:lastRenderedPageBreak/>
              <w:t>enhance equity and incentivize state-level improvements</w:t>
            </w:r>
          </w:p>
        </w:tc>
        <w:tc>
          <w:tcPr>
            <w:tcW w:w="1800" w:type="dxa"/>
            <w:shd w:val="clear" w:color="auto" w:fill="FFFF00"/>
          </w:tcPr>
          <w:p w14:paraId="5D0F5BF6" w14:textId="1D9C063B" w:rsidR="008C325E" w:rsidRDefault="008C325E" w:rsidP="008C325E">
            <w:r>
              <w:lastRenderedPageBreak/>
              <w:t>. Develop and adopt an equity-based formula for internal fund allocation (including enrolment, out-</w:t>
            </w:r>
            <w:r>
              <w:lastRenderedPageBreak/>
              <w:t xml:space="preserve">of-school children, and school infrastructure needs) </w:t>
            </w:r>
            <w:r>
              <w:br/>
              <w:t xml:space="preserve">2. Integrate performance indicators (e.g., grant utilization rates, school reporting compliance) </w:t>
            </w:r>
            <w:r>
              <w:br/>
              <w:t xml:space="preserve">3. Align state-level budget with UBEC guidelines and formula </w:t>
            </w:r>
            <w:r>
              <w:br/>
              <w:t>4. Monitor implementation and report disbursement outcomes</w:t>
            </w:r>
          </w:p>
        </w:tc>
        <w:tc>
          <w:tcPr>
            <w:tcW w:w="2070" w:type="dxa"/>
            <w:shd w:val="clear" w:color="auto" w:fill="FFFF00"/>
          </w:tcPr>
          <w:p w14:paraId="3147E4B4" w14:textId="61820E71" w:rsidR="008C325E" w:rsidRDefault="008C325E" w:rsidP="008C325E">
            <w:r>
              <w:lastRenderedPageBreak/>
              <w:t xml:space="preserve">Improve targeting of UBEC investments through an allocation framework that reflects the real </w:t>
            </w:r>
            <w:r>
              <w:lastRenderedPageBreak/>
              <w:t xml:space="preserve">needs of LGAs and rewards strong financial and operational performance. </w:t>
            </w:r>
            <w:r>
              <w:br/>
            </w:r>
            <w:r>
              <w:rPr>
                <w:rFonts w:ascii="Segoe UI Emoji" w:hAnsi="Segoe UI Emoji" w:cs="Segoe UI Emoji"/>
              </w:rPr>
              <w:t>🎯</w:t>
            </w:r>
            <w:r>
              <w:t xml:space="preserve"> </w:t>
            </w:r>
            <w:r>
              <w:rPr>
                <w:rStyle w:val="Strong"/>
              </w:rPr>
              <w:t>Key Targets</w:t>
            </w:r>
            <w:r>
              <w:t xml:space="preserve">: </w:t>
            </w:r>
            <w:r>
              <w:br/>
              <w:t xml:space="preserve">- Allocation formula developed and approved by </w:t>
            </w:r>
            <w:r w:rsidR="00CF5C45">
              <w:t>Cross River</w:t>
            </w:r>
            <w:r>
              <w:t xml:space="preserve"> SUBEB and MoE </w:t>
            </w:r>
            <w:r>
              <w:br/>
              <w:t xml:space="preserve">- 100% of UBEC funds allocated using needs and performance criteria </w:t>
            </w:r>
            <w:r>
              <w:br/>
              <w:t>- Annual review and adjustment of formula based on updated data</w:t>
            </w:r>
          </w:p>
        </w:tc>
        <w:tc>
          <w:tcPr>
            <w:tcW w:w="1350" w:type="dxa"/>
            <w:shd w:val="clear" w:color="auto" w:fill="FFFF00"/>
          </w:tcPr>
          <w:p w14:paraId="2E1D9C4B" w14:textId="65CD6661" w:rsidR="008C325E" w:rsidRDefault="00CF5C45" w:rsidP="008C325E">
            <w:r>
              <w:lastRenderedPageBreak/>
              <w:t>Cross River</w:t>
            </w:r>
            <w:r w:rsidR="008C325E">
              <w:t xml:space="preserve"> SUBEB</w:t>
            </w:r>
          </w:p>
        </w:tc>
        <w:tc>
          <w:tcPr>
            <w:tcW w:w="1350" w:type="dxa"/>
            <w:shd w:val="clear" w:color="auto" w:fill="FFFF00"/>
          </w:tcPr>
          <w:p w14:paraId="4101A6FD" w14:textId="7BDB343E" w:rsidR="008C325E" w:rsidRDefault="008C325E" w:rsidP="008C325E">
            <w:r>
              <w:t xml:space="preserve">Ministry of Education, Ministry of Economic Planning and Budget, UBEC, </w:t>
            </w:r>
            <w:r>
              <w:lastRenderedPageBreak/>
              <w:t>MoLG, HOPE Secretariat</w:t>
            </w:r>
          </w:p>
        </w:tc>
        <w:tc>
          <w:tcPr>
            <w:tcW w:w="720" w:type="dxa"/>
            <w:shd w:val="clear" w:color="auto" w:fill="FFFF00"/>
          </w:tcPr>
          <w:p w14:paraId="77700528" w14:textId="6D572E2B" w:rsidR="008C325E" w:rsidRDefault="008C325E" w:rsidP="008C325E">
            <w:r>
              <w:lastRenderedPageBreak/>
              <w:t>April 1, 2025</w:t>
            </w:r>
          </w:p>
        </w:tc>
        <w:tc>
          <w:tcPr>
            <w:tcW w:w="900" w:type="dxa"/>
            <w:shd w:val="clear" w:color="auto" w:fill="FFFF00"/>
          </w:tcPr>
          <w:p w14:paraId="1F82DA27" w14:textId="325E5142" w:rsidR="008C325E" w:rsidRDefault="008C325E" w:rsidP="008C325E">
            <w:r>
              <w:t>Sept.30, 2025</w:t>
            </w:r>
          </w:p>
        </w:tc>
        <w:tc>
          <w:tcPr>
            <w:tcW w:w="990" w:type="dxa"/>
            <w:shd w:val="clear" w:color="auto" w:fill="FFFF00"/>
          </w:tcPr>
          <w:p w14:paraId="79F7BF24" w14:textId="5F1BEE66" w:rsidR="008C325E" w:rsidRDefault="008C325E" w:rsidP="008C325E">
            <w:r>
              <w:t>₦300m</w:t>
            </w:r>
          </w:p>
        </w:tc>
        <w:tc>
          <w:tcPr>
            <w:tcW w:w="1620" w:type="dxa"/>
            <w:shd w:val="clear" w:color="auto" w:fill="FFFF00"/>
          </w:tcPr>
          <w:p w14:paraId="306CB207" w14:textId="261D7460" w:rsidR="008C325E" w:rsidRDefault="008C325E" w:rsidP="008C325E">
            <w:pPr>
              <w:ind w:right="224"/>
            </w:pPr>
            <w:r>
              <w:t>HOPE-EDU, UBEC Matching Fund</w:t>
            </w:r>
          </w:p>
        </w:tc>
      </w:tr>
      <w:tr w:rsidR="00A71D59" w:rsidRPr="00477F96" w14:paraId="3FE54E99" w14:textId="77777777" w:rsidTr="001A5409">
        <w:tc>
          <w:tcPr>
            <w:tcW w:w="1795" w:type="dxa"/>
            <w:shd w:val="clear" w:color="auto" w:fill="F2DBDB" w:themeFill="accent2" w:themeFillTint="33"/>
          </w:tcPr>
          <w:p w14:paraId="157042DE" w14:textId="38BB1DEF" w:rsidR="00A71D59" w:rsidRPr="0015398D" w:rsidRDefault="00A71D59" w:rsidP="00A71D59">
            <w:pPr>
              <w:rPr>
                <w:b/>
                <w:bCs/>
              </w:rPr>
            </w:pPr>
            <w:r w:rsidRPr="005061E0">
              <w:rPr>
                <w:b/>
                <w:bCs/>
              </w:rPr>
              <w:t>HOPE GOV  DLI7</w:t>
            </w:r>
            <w:r>
              <w:t xml:space="preserve"> Enhanced Transparency and Accountability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14:paraId="0EC20CA7" w14:textId="30E0B58D" w:rsidR="00A71D59" w:rsidRDefault="00A71D59" w:rsidP="00A71D59">
            <w:r>
              <w:t xml:space="preserve">Biometric capture and BVN data of 80% of education and health workers completed and linked to payroll. 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14:paraId="456C1984" w14:textId="4570DFE5" w:rsidR="00A71D59" w:rsidRDefault="00A71D59" w:rsidP="00A71D59">
            <w:r>
              <w:t>Conduct biometric capture and BVN linkage for education and health workers</w:t>
            </w:r>
          </w:p>
        </w:tc>
        <w:tc>
          <w:tcPr>
            <w:tcW w:w="2070" w:type="dxa"/>
            <w:shd w:val="clear" w:color="auto" w:fill="F2DBDB" w:themeFill="accent2" w:themeFillTint="33"/>
          </w:tcPr>
          <w:p w14:paraId="5F1BB54B" w14:textId="75659D81" w:rsidR="00A71D59" w:rsidRDefault="00A71D59" w:rsidP="00A71D59">
            <w:r>
              <w:t>80% of workers verified and linked to payroll by Oct 2025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5B30FD14" w14:textId="77777777" w:rsidR="00A71D59" w:rsidRDefault="00A71D59" w:rsidP="00A71D59">
            <w:r>
              <w:t>Min of Budget</w:t>
            </w:r>
          </w:p>
          <w:p w14:paraId="2EBE137A" w14:textId="4CFE0051" w:rsidR="00A71D59" w:rsidRDefault="00A71D59" w:rsidP="00A71D59">
            <w:r>
              <w:t>Head of Service</w:t>
            </w:r>
          </w:p>
          <w:p w14:paraId="4506DE01" w14:textId="37E83FCF" w:rsidR="00A71D59" w:rsidRDefault="00A71D59" w:rsidP="00A71D59"/>
        </w:tc>
        <w:tc>
          <w:tcPr>
            <w:tcW w:w="1350" w:type="dxa"/>
            <w:shd w:val="clear" w:color="auto" w:fill="F2DBDB" w:themeFill="accent2" w:themeFillTint="33"/>
          </w:tcPr>
          <w:p w14:paraId="76FFB500" w14:textId="77777777" w:rsidR="00A71D59" w:rsidRDefault="00A71D59" w:rsidP="00A71D59">
            <w:r>
              <w:t xml:space="preserve">PHC Board, Office </w:t>
            </w:r>
          </w:p>
          <w:p w14:paraId="337FAB73" w14:textId="13D2EE46" w:rsidR="00A71D59" w:rsidRDefault="00A71D59" w:rsidP="00A71D59">
            <w:r>
              <w:t>MoH, MoE, PHCB, SUBEB</w:t>
            </w:r>
          </w:p>
        </w:tc>
        <w:tc>
          <w:tcPr>
            <w:tcW w:w="720" w:type="dxa"/>
            <w:shd w:val="clear" w:color="auto" w:fill="F2DBDB" w:themeFill="accent2" w:themeFillTint="33"/>
          </w:tcPr>
          <w:p w14:paraId="43E12182" w14:textId="1F7B351E" w:rsidR="00A71D59" w:rsidRDefault="00A71D59" w:rsidP="00A71D59">
            <w:r>
              <w:t>Jan25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2ECF640D" w14:textId="6E4D1EAB" w:rsidR="00A71D59" w:rsidRDefault="00A71D59" w:rsidP="00A71D59">
            <w:r>
              <w:t>Dec25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653E08CF" w14:textId="7BA6EA3C" w:rsidR="00A71D59" w:rsidRDefault="00A71D59" w:rsidP="00A71D59">
            <w:r>
              <w:t>N500M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17E4CEFC" w14:textId="360BC141" w:rsidR="00A71D59" w:rsidRDefault="00A71D59" w:rsidP="00A71D59">
            <w:pPr>
              <w:ind w:right="224"/>
            </w:pPr>
            <w:r>
              <w:t>HOPE-GOV</w:t>
            </w:r>
          </w:p>
        </w:tc>
      </w:tr>
      <w:tr w:rsidR="00A71D59" w:rsidRPr="00477F96" w14:paraId="7FF724B5" w14:textId="77777777" w:rsidTr="001A5409">
        <w:tc>
          <w:tcPr>
            <w:tcW w:w="1795" w:type="dxa"/>
            <w:shd w:val="clear" w:color="auto" w:fill="F2DBDB" w:themeFill="accent2" w:themeFillTint="33"/>
          </w:tcPr>
          <w:p w14:paraId="7D3F6DEA" w14:textId="3DED2C60" w:rsidR="00A71D59" w:rsidRPr="00A71D59" w:rsidRDefault="00A71D59" w:rsidP="00A71D59">
            <w:pPr>
              <w:rPr>
                <w:b/>
                <w:bCs/>
              </w:rPr>
            </w:pPr>
            <w:r w:rsidRPr="00A71D59">
              <w:rPr>
                <w:b/>
                <w:bCs/>
              </w:rPr>
              <w:lastRenderedPageBreak/>
              <w:t>HOPE GOV DLI8 Ghost workers identified and removed from the payroll; staff redeployed based on staffing needs</w:t>
            </w:r>
          </w:p>
        </w:tc>
        <w:tc>
          <w:tcPr>
            <w:tcW w:w="1710" w:type="dxa"/>
            <w:shd w:val="clear" w:color="auto" w:fill="F2DBDB" w:themeFill="accent2" w:themeFillTint="33"/>
          </w:tcPr>
          <w:p w14:paraId="0568ADA9" w14:textId="69FD4557" w:rsidR="00A71D59" w:rsidRDefault="00A71D59" w:rsidP="00A71D59">
            <w:r>
              <w:t>Improve staffing efficiency</w:t>
            </w:r>
          </w:p>
        </w:tc>
        <w:tc>
          <w:tcPr>
            <w:tcW w:w="1800" w:type="dxa"/>
            <w:shd w:val="clear" w:color="auto" w:fill="F2DBDB" w:themeFill="accent2" w:themeFillTint="33"/>
          </w:tcPr>
          <w:p w14:paraId="061373C8" w14:textId="77777777" w:rsidR="00A71D59" w:rsidRDefault="00A71D59" w:rsidP="00A71D59">
            <w:r>
              <w:t>Ghost workers identified and removed from the payroll; staff redeployed based on staffing needs</w:t>
            </w:r>
          </w:p>
          <w:p w14:paraId="1BDAE56B" w14:textId="77777777" w:rsidR="00A71D59" w:rsidRDefault="00A71D59" w:rsidP="00A71D59"/>
        </w:tc>
        <w:tc>
          <w:tcPr>
            <w:tcW w:w="2070" w:type="dxa"/>
            <w:shd w:val="clear" w:color="auto" w:fill="F2DBDB" w:themeFill="accent2" w:themeFillTint="33"/>
          </w:tcPr>
          <w:p w14:paraId="379FF61D" w14:textId="10C6B1B8" w:rsidR="00A71D59" w:rsidRDefault="00A71D59" w:rsidP="00A71D59">
            <w:r>
              <w:t>All identified ghost workers removed, and staff redeployed by Dec 2025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16DC4453" w14:textId="77777777" w:rsidR="00A71D59" w:rsidRDefault="00A71D59" w:rsidP="00A71D59">
            <w:r>
              <w:t>Min of Budget</w:t>
            </w:r>
          </w:p>
          <w:p w14:paraId="1B35DF6C" w14:textId="77777777" w:rsidR="00A71D59" w:rsidRDefault="00A71D59" w:rsidP="00A71D59">
            <w:r>
              <w:t>Head of Service</w:t>
            </w:r>
          </w:p>
          <w:p w14:paraId="0EB191E0" w14:textId="77777777" w:rsidR="00A71D59" w:rsidRDefault="00A71D59" w:rsidP="00A71D59"/>
        </w:tc>
        <w:tc>
          <w:tcPr>
            <w:tcW w:w="1350" w:type="dxa"/>
            <w:shd w:val="clear" w:color="auto" w:fill="F2DBDB" w:themeFill="accent2" w:themeFillTint="33"/>
          </w:tcPr>
          <w:p w14:paraId="0B63CEE9" w14:textId="77777777" w:rsidR="00A71D59" w:rsidRDefault="00A71D59" w:rsidP="00A71D59">
            <w:r>
              <w:t xml:space="preserve">PHC Board, Office </w:t>
            </w:r>
          </w:p>
          <w:p w14:paraId="4D3601F6" w14:textId="0F057E64" w:rsidR="00A71D59" w:rsidRDefault="00A71D59" w:rsidP="00A71D59">
            <w:r>
              <w:t>MoH, MoE, PHCB, SUBEB</w:t>
            </w:r>
          </w:p>
        </w:tc>
        <w:tc>
          <w:tcPr>
            <w:tcW w:w="720" w:type="dxa"/>
            <w:shd w:val="clear" w:color="auto" w:fill="F2DBDB" w:themeFill="accent2" w:themeFillTint="33"/>
          </w:tcPr>
          <w:p w14:paraId="2BF60E10" w14:textId="3D7E9D56" w:rsidR="00A71D59" w:rsidRDefault="00A71D59" w:rsidP="00A71D59">
            <w:r>
              <w:t>Jan25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19865188" w14:textId="54A202C0" w:rsidR="00A71D59" w:rsidRDefault="00A71D59" w:rsidP="00A71D59">
            <w:r>
              <w:t>Dec 25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50F2A074" w14:textId="434EB8C7" w:rsidR="00A71D59" w:rsidRDefault="00A71D59" w:rsidP="00A71D59">
            <w:r>
              <w:t>N200M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07025803" w14:textId="5D083D50" w:rsidR="00A71D59" w:rsidRDefault="00A71D59" w:rsidP="00A71D59">
            <w:pPr>
              <w:ind w:right="224"/>
            </w:pPr>
            <w:r>
              <w:t>HOPE-GOV</w:t>
            </w:r>
          </w:p>
        </w:tc>
      </w:tr>
    </w:tbl>
    <w:p w14:paraId="717C3504" w14:textId="77777777" w:rsidR="0023299A" w:rsidRDefault="0023299A"/>
    <w:sectPr w:rsidR="0023299A" w:rsidSect="00477F9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592A93"/>
    <w:multiLevelType w:val="multilevel"/>
    <w:tmpl w:val="F93299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0241869">
    <w:abstractNumId w:val="8"/>
  </w:num>
  <w:num w:numId="2" w16cid:durableId="590821385">
    <w:abstractNumId w:val="6"/>
  </w:num>
  <w:num w:numId="3" w16cid:durableId="1386831921">
    <w:abstractNumId w:val="5"/>
  </w:num>
  <w:num w:numId="4" w16cid:durableId="1301686882">
    <w:abstractNumId w:val="4"/>
  </w:num>
  <w:num w:numId="5" w16cid:durableId="1962832556">
    <w:abstractNumId w:val="7"/>
  </w:num>
  <w:num w:numId="6" w16cid:durableId="2115900510">
    <w:abstractNumId w:val="3"/>
  </w:num>
  <w:num w:numId="7" w16cid:durableId="2143842497">
    <w:abstractNumId w:val="2"/>
  </w:num>
  <w:num w:numId="8" w16cid:durableId="1357999940">
    <w:abstractNumId w:val="1"/>
  </w:num>
  <w:num w:numId="9" w16cid:durableId="1612201207">
    <w:abstractNumId w:val="0"/>
  </w:num>
  <w:num w:numId="10" w16cid:durableId="540366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B3C"/>
    <w:rsid w:val="00006637"/>
    <w:rsid w:val="000131D6"/>
    <w:rsid w:val="0001477B"/>
    <w:rsid w:val="00034616"/>
    <w:rsid w:val="000357A4"/>
    <w:rsid w:val="0006063C"/>
    <w:rsid w:val="000707D2"/>
    <w:rsid w:val="001021A6"/>
    <w:rsid w:val="00132C5E"/>
    <w:rsid w:val="0015074B"/>
    <w:rsid w:val="0015398D"/>
    <w:rsid w:val="00155A5D"/>
    <w:rsid w:val="00161A2F"/>
    <w:rsid w:val="00166B6A"/>
    <w:rsid w:val="00193102"/>
    <w:rsid w:val="001A5409"/>
    <w:rsid w:val="001C3A40"/>
    <w:rsid w:val="0023299A"/>
    <w:rsid w:val="002527EF"/>
    <w:rsid w:val="0026404A"/>
    <w:rsid w:val="00277185"/>
    <w:rsid w:val="0029639D"/>
    <w:rsid w:val="00326F90"/>
    <w:rsid w:val="0034542E"/>
    <w:rsid w:val="003A42CB"/>
    <w:rsid w:val="003D6020"/>
    <w:rsid w:val="003F4621"/>
    <w:rsid w:val="00402E5A"/>
    <w:rsid w:val="00456EB2"/>
    <w:rsid w:val="004734A0"/>
    <w:rsid w:val="00477F96"/>
    <w:rsid w:val="00492C5F"/>
    <w:rsid w:val="00494D07"/>
    <w:rsid w:val="004D4042"/>
    <w:rsid w:val="004F7ACD"/>
    <w:rsid w:val="005061E0"/>
    <w:rsid w:val="00507850"/>
    <w:rsid w:val="005078BB"/>
    <w:rsid w:val="005841EC"/>
    <w:rsid w:val="00593A1D"/>
    <w:rsid w:val="005A486E"/>
    <w:rsid w:val="005D3A0F"/>
    <w:rsid w:val="005D4692"/>
    <w:rsid w:val="00662AE0"/>
    <w:rsid w:val="006715BA"/>
    <w:rsid w:val="00685139"/>
    <w:rsid w:val="00687948"/>
    <w:rsid w:val="006B2BAD"/>
    <w:rsid w:val="006B518E"/>
    <w:rsid w:val="006C59C4"/>
    <w:rsid w:val="006E3D6D"/>
    <w:rsid w:val="006F7BE5"/>
    <w:rsid w:val="00752D89"/>
    <w:rsid w:val="00757D85"/>
    <w:rsid w:val="00780EB3"/>
    <w:rsid w:val="00784C85"/>
    <w:rsid w:val="007A006C"/>
    <w:rsid w:val="008824C5"/>
    <w:rsid w:val="008A4C1A"/>
    <w:rsid w:val="008C325E"/>
    <w:rsid w:val="008D231F"/>
    <w:rsid w:val="009807C7"/>
    <w:rsid w:val="00A01413"/>
    <w:rsid w:val="00A035D1"/>
    <w:rsid w:val="00A05CD5"/>
    <w:rsid w:val="00A506D5"/>
    <w:rsid w:val="00A63DE5"/>
    <w:rsid w:val="00A71D59"/>
    <w:rsid w:val="00AA1D8D"/>
    <w:rsid w:val="00AD76A0"/>
    <w:rsid w:val="00AF33CF"/>
    <w:rsid w:val="00B340D2"/>
    <w:rsid w:val="00B47730"/>
    <w:rsid w:val="00B61E3E"/>
    <w:rsid w:val="00B835B0"/>
    <w:rsid w:val="00BD55F5"/>
    <w:rsid w:val="00C1334F"/>
    <w:rsid w:val="00C35B21"/>
    <w:rsid w:val="00C40C3E"/>
    <w:rsid w:val="00C4527E"/>
    <w:rsid w:val="00C537C6"/>
    <w:rsid w:val="00C94701"/>
    <w:rsid w:val="00CB0664"/>
    <w:rsid w:val="00CC5482"/>
    <w:rsid w:val="00CF5C45"/>
    <w:rsid w:val="00D43E08"/>
    <w:rsid w:val="00DF6BEC"/>
    <w:rsid w:val="00E13050"/>
    <w:rsid w:val="00E623C7"/>
    <w:rsid w:val="00E81645"/>
    <w:rsid w:val="00E95CB9"/>
    <w:rsid w:val="00EA37D2"/>
    <w:rsid w:val="00EB3C35"/>
    <w:rsid w:val="00EB75E0"/>
    <w:rsid w:val="00EC0D9B"/>
    <w:rsid w:val="00ED2DA8"/>
    <w:rsid w:val="00EE311C"/>
    <w:rsid w:val="00EE7C2E"/>
    <w:rsid w:val="00F24E14"/>
    <w:rsid w:val="00F40FFA"/>
    <w:rsid w:val="00F82844"/>
    <w:rsid w:val="00F95B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E3ACBA"/>
  <w14:defaultImageDpi w14:val="300"/>
  <w15:docId w15:val="{AA2313E4-78BF-4DF7-B00E-40337F17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0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9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8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75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52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73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12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85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29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76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4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3003</Words>
  <Characters>17689</Characters>
  <Application>Microsoft Office Word</Application>
  <DocSecurity>0</DocSecurity>
  <Lines>1965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Adebusola Adepelumi</cp:lastModifiedBy>
  <cp:revision>2</cp:revision>
  <dcterms:created xsi:type="dcterms:W3CDTF">2025-03-31T11:57:00Z</dcterms:created>
  <dcterms:modified xsi:type="dcterms:W3CDTF">2025-03-31T11:57:00Z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99a067dc7273f925f1b021e90250ddb55bd11493e0a485069dd90e21a69e67c9</vt:lpwstr>
  </property>
</Properties>
</file>